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1C" w:rsidRDefault="00E6461C">
      <w:pPr>
        <w:pStyle w:val="Cm"/>
      </w:pPr>
      <w:proofErr w:type="gramStart"/>
      <w:r>
        <w:t>GÉRCEI  ISKOLA</w:t>
      </w:r>
      <w:proofErr w:type="gramEnd"/>
      <w:r>
        <w:t xml:space="preserve">  DIÁKJAIÉRT  ALAPÍTVÁNY</w:t>
      </w:r>
    </w:p>
    <w:p w:rsidR="00E6461C" w:rsidRDefault="00E6461C">
      <w:pPr>
        <w:rPr>
          <w:rFonts w:ascii="Impact" w:hAnsi="Impact"/>
          <w:b/>
        </w:rPr>
      </w:pPr>
    </w:p>
    <w:p w:rsidR="00E6461C" w:rsidRDefault="00E6461C">
      <w:pPr>
        <w:pStyle w:val="Alcm"/>
      </w:pPr>
      <w:proofErr w:type="gramStart"/>
      <w:r>
        <w:t>ALAPÍTÓ  OKIRAT</w:t>
      </w:r>
      <w:proofErr w:type="gramEnd"/>
      <w:r>
        <w:t xml:space="preserve"> MÓDOSÍTÁSA</w:t>
      </w:r>
    </w:p>
    <w:p w:rsidR="00E6461C" w:rsidRDefault="00E6461C">
      <w:pPr>
        <w:rPr>
          <w:rFonts w:ascii="Impact" w:hAnsi="Impact"/>
          <w:b/>
        </w:rPr>
      </w:pPr>
    </w:p>
    <w:p w:rsidR="00E6461C" w:rsidRDefault="00E6461C">
      <w:pPr>
        <w:rPr>
          <w:rFonts w:ascii="Impact" w:hAnsi="Impact"/>
          <w:b/>
        </w:rPr>
      </w:pPr>
    </w:p>
    <w:p w:rsidR="00E6461C" w:rsidRPr="006E46A6" w:rsidRDefault="00E6461C">
      <w:r w:rsidRPr="006E46A6">
        <w:t>Készült</w:t>
      </w:r>
      <w:proofErr w:type="gramStart"/>
      <w:r w:rsidRPr="006E46A6">
        <w:t xml:space="preserve">:      </w:t>
      </w:r>
      <w:r w:rsidR="007F10D5">
        <w:t xml:space="preserve"> </w:t>
      </w:r>
      <w:r w:rsidRPr="006E46A6">
        <w:t xml:space="preserve"> 2000.</w:t>
      </w:r>
      <w:proofErr w:type="gramEnd"/>
      <w:r w:rsidRPr="006E46A6">
        <w:t xml:space="preserve"> június 26.</w:t>
      </w:r>
    </w:p>
    <w:p w:rsidR="00E6461C" w:rsidRDefault="00814D25">
      <w:pPr>
        <w:rPr>
          <w:rFonts w:ascii="Impact" w:hAnsi="Impact"/>
          <w:b/>
        </w:rPr>
      </w:pPr>
      <w:r>
        <w:rPr>
          <w:b/>
        </w:rPr>
        <w:t>Módosítva</w:t>
      </w:r>
      <w:proofErr w:type="gramStart"/>
      <w:r>
        <w:rPr>
          <w:b/>
        </w:rPr>
        <w:t>:  2013</w:t>
      </w:r>
      <w:r w:rsidR="00E6461C">
        <w:rPr>
          <w:b/>
        </w:rPr>
        <w:t>.</w:t>
      </w:r>
      <w:proofErr w:type="gramEnd"/>
      <w:r w:rsidR="00E6461C">
        <w:rPr>
          <w:b/>
        </w:rPr>
        <w:t xml:space="preserve"> </w:t>
      </w:r>
      <w:r>
        <w:rPr>
          <w:b/>
        </w:rPr>
        <w:t>október 01</w:t>
      </w:r>
      <w:r w:rsidR="00536EEE">
        <w:rPr>
          <w:b/>
        </w:rPr>
        <w:t>.</w:t>
      </w:r>
    </w:p>
    <w:p w:rsidR="00E6461C" w:rsidRPr="006E46A6" w:rsidRDefault="00E6461C">
      <w:r w:rsidRPr="006E46A6">
        <w:t>Alapító</w:t>
      </w:r>
      <w:proofErr w:type="gramStart"/>
      <w:r w:rsidRPr="006E46A6">
        <w:t xml:space="preserve">:      </w:t>
      </w:r>
      <w:r w:rsidR="007F10D5">
        <w:t xml:space="preserve"> </w:t>
      </w:r>
      <w:r w:rsidRPr="006E46A6">
        <w:t xml:space="preserve"> Gércei</w:t>
      </w:r>
      <w:proofErr w:type="gramEnd"/>
      <w:r w:rsidRPr="006E46A6">
        <w:t xml:space="preserve"> Általános Iskola</w:t>
      </w: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</w:p>
    <w:p w:rsidR="00E6461C" w:rsidRDefault="00E6461C">
      <w:pPr>
        <w:jc w:val="center"/>
        <w:rPr>
          <w:b/>
        </w:rPr>
      </w:pPr>
      <w:r>
        <w:rPr>
          <w:b/>
        </w:rPr>
        <w:t>I.</w:t>
      </w:r>
    </w:p>
    <w:p w:rsidR="00E6461C" w:rsidRDefault="00E6461C">
      <w:pPr>
        <w:jc w:val="center"/>
        <w:rPr>
          <w:b/>
        </w:rPr>
      </w:pPr>
    </w:p>
    <w:p w:rsidR="00E6461C" w:rsidRDefault="00E6461C">
      <w:pPr>
        <w:jc w:val="center"/>
        <w:rPr>
          <w:b/>
        </w:rPr>
      </w:pPr>
    </w:p>
    <w:p w:rsidR="00E6461C" w:rsidRDefault="00E6461C">
      <w:pPr>
        <w:jc w:val="center"/>
        <w:rPr>
          <w:b/>
        </w:rPr>
      </w:pPr>
      <w:r>
        <w:rPr>
          <w:b/>
        </w:rPr>
        <w:t>Az alapítvány célja, székhelye</w:t>
      </w:r>
    </w:p>
    <w:p w:rsidR="00E6461C" w:rsidRDefault="00E6461C">
      <w:pPr>
        <w:jc w:val="center"/>
        <w:rPr>
          <w:b/>
        </w:rPr>
      </w:pPr>
    </w:p>
    <w:tbl>
      <w:tblPr>
        <w:tblW w:w="80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006"/>
        <w:gridCol w:w="4307"/>
      </w:tblGrid>
      <w:tr w:rsidR="00E6461C">
        <w:tc>
          <w:tcPr>
            <w:tcW w:w="2764" w:type="dxa"/>
          </w:tcPr>
          <w:p w:rsidR="00E6461C" w:rsidRDefault="00E6461C">
            <w:pPr>
              <w:rPr>
                <w:color w:val="auto"/>
              </w:rPr>
            </w:pPr>
            <w:r>
              <w:rPr>
                <w:color w:val="auto"/>
              </w:rPr>
              <w:t xml:space="preserve">1. Az alapítvány </w:t>
            </w:r>
            <w:r>
              <w:rPr>
                <w:color w:val="auto"/>
                <w:u w:val="single"/>
              </w:rPr>
              <w:t>neve:</w:t>
            </w:r>
          </w:p>
        </w:tc>
        <w:tc>
          <w:tcPr>
            <w:tcW w:w="1006" w:type="dxa"/>
          </w:tcPr>
          <w:p w:rsidR="00E6461C" w:rsidRDefault="00E6461C">
            <w:pPr>
              <w:rPr>
                <w:color w:val="auto"/>
              </w:rPr>
            </w:pPr>
          </w:p>
        </w:tc>
        <w:tc>
          <w:tcPr>
            <w:tcW w:w="4307" w:type="dxa"/>
          </w:tcPr>
          <w:p w:rsidR="00E6461C" w:rsidRDefault="00E6461C">
            <w:pPr>
              <w:rPr>
                <w:color w:val="auto"/>
              </w:rPr>
            </w:pPr>
            <w:r>
              <w:rPr>
                <w:color w:val="auto"/>
              </w:rPr>
              <w:t>Gércei Iskola Diákjaiért Alapítvány</w:t>
            </w:r>
          </w:p>
        </w:tc>
      </w:tr>
      <w:tr w:rsidR="00E6461C">
        <w:tc>
          <w:tcPr>
            <w:tcW w:w="2764" w:type="dxa"/>
          </w:tcPr>
          <w:p w:rsidR="00E6461C" w:rsidRDefault="00E6461C">
            <w:pPr>
              <w:jc w:val="right"/>
              <w:rPr>
                <w:color w:val="auto"/>
                <w:u w:val="single"/>
              </w:rPr>
            </w:pPr>
            <w:r>
              <w:rPr>
                <w:color w:val="auto"/>
              </w:rPr>
              <w:t xml:space="preserve">                    </w:t>
            </w:r>
            <w:r>
              <w:rPr>
                <w:color w:val="auto"/>
                <w:u w:val="single"/>
              </w:rPr>
              <w:t xml:space="preserve">székhelye:  </w:t>
            </w:r>
          </w:p>
        </w:tc>
        <w:tc>
          <w:tcPr>
            <w:tcW w:w="1006" w:type="dxa"/>
          </w:tcPr>
          <w:p w:rsidR="00E6461C" w:rsidRDefault="00E6461C">
            <w:pPr>
              <w:rPr>
                <w:color w:val="auto"/>
              </w:rPr>
            </w:pPr>
          </w:p>
        </w:tc>
        <w:tc>
          <w:tcPr>
            <w:tcW w:w="4307" w:type="dxa"/>
          </w:tcPr>
          <w:p w:rsidR="00E6461C" w:rsidRDefault="00E6461C">
            <w:pPr>
              <w:rPr>
                <w:color w:val="auto"/>
              </w:rPr>
            </w:pPr>
            <w:r>
              <w:rPr>
                <w:color w:val="auto"/>
              </w:rPr>
              <w:t>Gércei Általános Iskola</w:t>
            </w:r>
          </w:p>
        </w:tc>
      </w:tr>
      <w:tr w:rsidR="00E6461C">
        <w:tc>
          <w:tcPr>
            <w:tcW w:w="2764" w:type="dxa"/>
          </w:tcPr>
          <w:p w:rsidR="00E6461C" w:rsidRDefault="00E6461C">
            <w:pPr>
              <w:rPr>
                <w:color w:val="auto"/>
              </w:rPr>
            </w:pPr>
          </w:p>
        </w:tc>
        <w:tc>
          <w:tcPr>
            <w:tcW w:w="1006" w:type="dxa"/>
          </w:tcPr>
          <w:p w:rsidR="00E6461C" w:rsidRDefault="00E6461C">
            <w:pPr>
              <w:rPr>
                <w:color w:val="auto"/>
              </w:rPr>
            </w:pPr>
          </w:p>
        </w:tc>
        <w:tc>
          <w:tcPr>
            <w:tcW w:w="4307" w:type="dxa"/>
          </w:tcPr>
          <w:p w:rsidR="00E6461C" w:rsidRDefault="00E6461C">
            <w:pPr>
              <w:rPr>
                <w:color w:val="auto"/>
              </w:rPr>
            </w:pPr>
            <w:r>
              <w:rPr>
                <w:color w:val="auto"/>
              </w:rPr>
              <w:t>Gérce, Kossuth Lajos u. 221.</w:t>
            </w:r>
          </w:p>
        </w:tc>
      </w:tr>
      <w:tr w:rsidR="00E6461C">
        <w:tc>
          <w:tcPr>
            <w:tcW w:w="2764" w:type="dxa"/>
          </w:tcPr>
          <w:p w:rsidR="00E6461C" w:rsidRDefault="00E6461C">
            <w:pPr>
              <w:jc w:val="right"/>
              <w:rPr>
                <w:color w:val="auto"/>
              </w:rPr>
            </w:pPr>
            <w:r>
              <w:rPr>
                <w:color w:val="auto"/>
                <w:u w:val="single"/>
              </w:rPr>
              <w:t xml:space="preserve">postacím: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006" w:type="dxa"/>
          </w:tcPr>
          <w:p w:rsidR="00E6461C" w:rsidRDefault="00E6461C">
            <w:pPr>
              <w:rPr>
                <w:color w:val="auto"/>
              </w:rPr>
            </w:pPr>
          </w:p>
        </w:tc>
        <w:tc>
          <w:tcPr>
            <w:tcW w:w="4307" w:type="dxa"/>
          </w:tcPr>
          <w:p w:rsidR="00E6461C" w:rsidRDefault="00E6461C">
            <w:pPr>
              <w:rPr>
                <w:color w:val="auto"/>
              </w:rPr>
            </w:pPr>
            <w:r>
              <w:rPr>
                <w:color w:val="auto"/>
              </w:rPr>
              <w:t>9672 Gérce Kossuth L. u. 221</w:t>
            </w:r>
          </w:p>
        </w:tc>
      </w:tr>
    </w:tbl>
    <w:p w:rsidR="00E6461C" w:rsidRDefault="00E6461C">
      <w:r>
        <w:t xml:space="preserve">                                    </w:t>
      </w:r>
    </w:p>
    <w:p w:rsidR="00E6461C" w:rsidRDefault="00E6461C">
      <w:r>
        <w:t xml:space="preserve">                  </w:t>
      </w:r>
    </w:p>
    <w:p w:rsidR="00E6461C" w:rsidRDefault="00E6461C">
      <w:r>
        <w:t xml:space="preserve">2. Az alapítvány célja:  </w:t>
      </w:r>
    </w:p>
    <w:p w:rsidR="00E6461C" w:rsidRDefault="00E6461C">
      <w:r>
        <w:t xml:space="preserve">    </w:t>
      </w:r>
    </w:p>
    <w:p w:rsidR="00E6461C" w:rsidRDefault="00E6461C">
      <w:pPr>
        <w:jc w:val="both"/>
      </w:pPr>
      <w:r>
        <w:t xml:space="preserve">    Az alapítvány célja, hogy ösztönözze az embereket, - azok csoportjait, közösségeit, a jogi és természetes személyeket, - hogy támogassák azokat a kezdeményezéseket, amelyek a </w:t>
      </w:r>
      <w:proofErr w:type="spellStart"/>
      <w:r>
        <w:t>gércei</w:t>
      </w:r>
      <w:proofErr w:type="spellEnd"/>
      <w:r>
        <w:t xml:space="preserve"> általános iskolában tanuló gyermekek testi és lelki egészségének megőrzésére, szabadidejük szervezett eltöltésére irányulnak.</w:t>
      </w:r>
    </w:p>
    <w:p w:rsidR="00E6461C" w:rsidRDefault="00E6461C">
      <w:pPr>
        <w:pStyle w:val="Szvegtrzs"/>
      </w:pPr>
      <w:r>
        <w:t>Az alapító kijelenti, hogy az alapítványt, mint közhasznú szervezetet működteti.</w:t>
      </w:r>
    </w:p>
    <w:p w:rsidR="00E6461C" w:rsidRDefault="00E6461C">
      <w:pPr>
        <w:jc w:val="both"/>
      </w:pPr>
    </w:p>
    <w:p w:rsidR="00E6461C" w:rsidRDefault="00E6461C">
      <w:pPr>
        <w:rPr>
          <w:b/>
        </w:rPr>
      </w:pPr>
      <w:r>
        <w:rPr>
          <w:b/>
        </w:rPr>
        <w:t>Az alapítvány cél szerinti tevékenységei:</w:t>
      </w:r>
    </w:p>
    <w:p w:rsidR="00E6461C" w:rsidRDefault="00E6461C">
      <w:pPr>
        <w:numPr>
          <w:ilvl w:val="0"/>
          <w:numId w:val="1"/>
        </w:numPr>
      </w:pPr>
      <w:r>
        <w:t>az oktatás, nevelés, képességfejlesztés,</w:t>
      </w:r>
    </w:p>
    <w:p w:rsidR="00E6461C" w:rsidRDefault="00E6461C">
      <w:pPr>
        <w:numPr>
          <w:ilvl w:val="0"/>
          <w:numId w:val="2"/>
        </w:numPr>
        <w:jc w:val="both"/>
      </w:pPr>
      <w:r>
        <w:t xml:space="preserve">a sport, az iskolai sportélet, sporttevékenység kivéve a munkaviszonyban és a polgári jogviszony keretében megbízás alapján folytatott sporttevékenység, </w:t>
      </w:r>
    </w:p>
    <w:p w:rsidR="00E6461C" w:rsidRDefault="00E6461C">
      <w:pPr>
        <w:numPr>
          <w:ilvl w:val="0"/>
          <w:numId w:val="3"/>
        </w:numPr>
      </w:pPr>
      <w:r>
        <w:t>az egészségmegőrzés, betegség-megelőzés,</w:t>
      </w:r>
    </w:p>
    <w:p w:rsidR="00E6461C" w:rsidRDefault="00E6461C">
      <w:pPr>
        <w:numPr>
          <w:ilvl w:val="0"/>
          <w:numId w:val="3"/>
        </w:numPr>
        <w:jc w:val="both"/>
      </w:pPr>
      <w:r>
        <w:t>az egészséges életmódra, helyes önismeretre nevelő programok bevezetése tanórai keretben, szakköri – vagy klubformában,</w:t>
      </w:r>
    </w:p>
    <w:p w:rsidR="00E6461C" w:rsidRDefault="00E6461C">
      <w:pPr>
        <w:numPr>
          <w:ilvl w:val="0"/>
          <w:numId w:val="6"/>
        </w:numPr>
      </w:pPr>
      <w:r>
        <w:t>a tanulók egészségének védelmében szükséges fejlesztések,</w:t>
      </w:r>
    </w:p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>
      <w:pPr>
        <w:numPr>
          <w:ilvl w:val="0"/>
          <w:numId w:val="40"/>
        </w:numPr>
        <w:jc w:val="both"/>
      </w:pPr>
      <w:r>
        <w:t>az egészségnevelési és környezetvédelmi iskolai versenyek, programok, valamint az e területen dicséretesen tevékenykedő tanulók jutalmazása</w:t>
      </w:r>
    </w:p>
    <w:p w:rsidR="00E6461C" w:rsidRDefault="00E6461C">
      <w:pPr>
        <w:pStyle w:val="lfej"/>
        <w:numPr>
          <w:ilvl w:val="0"/>
          <w:numId w:val="8"/>
        </w:numPr>
        <w:tabs>
          <w:tab w:val="clear" w:pos="4536"/>
          <w:tab w:val="clear" w:pos="9072"/>
        </w:tabs>
        <w:jc w:val="both"/>
      </w:pPr>
      <w:r>
        <w:t xml:space="preserve">az alapítvány eszmei és anyagi támogatást nyújt a Gércei Általános Iskolában folyó oktató – nevelő </w:t>
      </w:r>
      <w:proofErr w:type="gramStart"/>
      <w:r>
        <w:t>munka tárgyi</w:t>
      </w:r>
      <w:proofErr w:type="gramEnd"/>
      <w:r>
        <w:t xml:space="preserve"> feltételeinek javításához</w:t>
      </w:r>
    </w:p>
    <w:p w:rsidR="00E6461C" w:rsidRDefault="00E6461C">
      <w:pPr>
        <w:numPr>
          <w:ilvl w:val="0"/>
          <w:numId w:val="10"/>
        </w:numPr>
      </w:pPr>
      <w:r>
        <w:t xml:space="preserve">hátrányos helyzetű tanulók segítése </w:t>
      </w:r>
    </w:p>
    <w:p w:rsidR="00E6461C" w:rsidRDefault="00E6461C"/>
    <w:p w:rsidR="00E6461C" w:rsidRDefault="00E6461C"/>
    <w:p w:rsidR="00E6461C" w:rsidRDefault="00E6461C"/>
    <w:p w:rsidR="00E6461C" w:rsidRDefault="00E6461C">
      <w:pPr>
        <w:jc w:val="center"/>
      </w:pPr>
      <w:r>
        <w:rPr>
          <w:b/>
        </w:rPr>
        <w:t>II.</w:t>
      </w:r>
    </w:p>
    <w:p w:rsidR="00E6461C" w:rsidRDefault="00E6461C"/>
    <w:p w:rsidR="00E6461C" w:rsidRDefault="00E6461C">
      <w:pPr>
        <w:pStyle w:val="Cmsor1"/>
      </w:pPr>
      <w:r>
        <w:t>Az alapítvány vagyona és gazdálkodása</w:t>
      </w: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</w:p>
    <w:p w:rsidR="00E6461C" w:rsidRDefault="00E6461C">
      <w:pPr>
        <w:jc w:val="both"/>
      </w:pPr>
      <w:r>
        <w:t xml:space="preserve">1. Az alapítvány induló vagyona </w:t>
      </w:r>
      <w:r>
        <w:rPr>
          <w:b/>
        </w:rPr>
        <w:t xml:space="preserve">100.000.- </w:t>
      </w:r>
      <w:r>
        <w:t>Ft, azaz Egyszázezer Ft</w:t>
      </w:r>
      <w:r>
        <w:rPr>
          <w:b/>
        </w:rPr>
        <w:t xml:space="preserve"> </w:t>
      </w:r>
      <w:r>
        <w:t xml:space="preserve">00/100 </w:t>
      </w:r>
      <w:proofErr w:type="gramStart"/>
      <w:r>
        <w:t>forint ,</w:t>
      </w:r>
      <w:proofErr w:type="gramEnd"/>
      <w:r>
        <w:t xml:space="preserve"> mely az </w:t>
      </w:r>
      <w:r>
        <w:rPr>
          <w:b/>
        </w:rPr>
        <w:t>OTP Rt.</w:t>
      </w:r>
      <w:r>
        <w:t xml:space="preserve"> </w:t>
      </w:r>
      <w:r>
        <w:rPr>
          <w:b/>
        </w:rPr>
        <w:t xml:space="preserve">Sárvári Fiókjánál </w:t>
      </w:r>
      <w:r>
        <w:t>került elhelyezésre.</w:t>
      </w:r>
    </w:p>
    <w:p w:rsidR="00E6461C" w:rsidRDefault="00E6461C"/>
    <w:p w:rsidR="00E6461C" w:rsidRDefault="00E6461C">
      <w:r>
        <w:t>2. Az alapítvány bevételei származhatnak:</w:t>
      </w:r>
    </w:p>
    <w:p w:rsidR="00E6461C" w:rsidRDefault="00E6461C">
      <w:pPr>
        <w:pStyle w:val="lfej"/>
        <w:tabs>
          <w:tab w:val="clear" w:pos="4536"/>
          <w:tab w:val="clear" w:pos="9072"/>
        </w:tabs>
        <w:ind w:right="-143"/>
      </w:pPr>
      <w:r>
        <w:t xml:space="preserve">    </w:t>
      </w:r>
      <w:proofErr w:type="gramStart"/>
      <w:r>
        <w:t>a</w:t>
      </w:r>
      <w:proofErr w:type="gramEnd"/>
      <w:r>
        <w:t xml:space="preserve">.) Az alapító rendelkezése szerint az alapítványhoz csatlakozó jogi- </w:t>
      </w:r>
    </w:p>
    <w:p w:rsidR="00E6461C" w:rsidRDefault="00E6461C">
      <w:pPr>
        <w:jc w:val="both"/>
      </w:pPr>
      <w:r>
        <w:t xml:space="preserve">         </w:t>
      </w:r>
      <w:proofErr w:type="gramStart"/>
      <w:r>
        <w:t>és</w:t>
      </w:r>
      <w:proofErr w:type="gramEnd"/>
      <w:r>
        <w:t xml:space="preserve"> magánszemélyek felajánlásaiból.</w:t>
      </w:r>
    </w:p>
    <w:p w:rsidR="00E6461C" w:rsidRDefault="00E6461C">
      <w:r>
        <w:t xml:space="preserve">    b.) Egyéb forrásból.</w:t>
      </w:r>
    </w:p>
    <w:p w:rsidR="00E6461C" w:rsidRDefault="00E6461C">
      <w:pPr>
        <w:jc w:val="both"/>
      </w:pPr>
      <w:r>
        <w:t xml:space="preserve">    </w:t>
      </w:r>
      <w:proofErr w:type="gramStart"/>
      <w:r>
        <w:t>c.</w:t>
      </w:r>
      <w:proofErr w:type="gramEnd"/>
      <w:r>
        <w:t xml:space="preserve">) Az alapítvány célkitűzéseit nemcsak pénzügyi támogatással, </w:t>
      </w:r>
    </w:p>
    <w:p w:rsidR="00E6461C" w:rsidRDefault="00E6461C">
      <w:pPr>
        <w:pStyle w:val="lfej"/>
        <w:tabs>
          <w:tab w:val="clear" w:pos="4536"/>
          <w:tab w:val="clear" w:pos="9072"/>
        </w:tabs>
        <w:jc w:val="both"/>
      </w:pPr>
      <w:r>
        <w:t xml:space="preserve">         </w:t>
      </w:r>
      <w:proofErr w:type="gramStart"/>
      <w:r>
        <w:t>hanem</w:t>
      </w:r>
      <w:proofErr w:type="gramEnd"/>
      <w:r>
        <w:t xml:space="preserve"> egyéb vagyoni juttatással, kedvezményes vagy díjtalan</w:t>
      </w:r>
    </w:p>
    <w:p w:rsidR="00E6461C" w:rsidRDefault="00E6461C">
      <w:pPr>
        <w:pStyle w:val="Szvegtrzs"/>
        <w:jc w:val="left"/>
      </w:pPr>
      <w:r>
        <w:t xml:space="preserve">         </w:t>
      </w:r>
      <w:proofErr w:type="gramStart"/>
      <w:r>
        <w:t>szolgáltatással</w:t>
      </w:r>
      <w:proofErr w:type="gramEnd"/>
      <w:r>
        <w:t xml:space="preserve"> is lehet támogatni.</w:t>
      </w:r>
    </w:p>
    <w:p w:rsidR="00E6461C" w:rsidRDefault="00E6461C">
      <w:pPr>
        <w:jc w:val="both"/>
      </w:pPr>
    </w:p>
    <w:p w:rsidR="00E6461C" w:rsidRDefault="00E6461C">
      <w:r>
        <w:t>3. Nyilvántartási szabályok:</w:t>
      </w:r>
    </w:p>
    <w:p w:rsidR="00E6461C" w:rsidRDefault="00E6461C">
      <w:pPr>
        <w:pStyle w:val="Szvegtrzs"/>
      </w:pPr>
      <w:r>
        <w:t>Az Alapítványnak, mint közhasznú szervezetnek a cél szerinti tevékenységből származó bevételeit és ráfordításait elkülönítetten kell nyilvántartani.</w:t>
      </w:r>
    </w:p>
    <w:p w:rsidR="00E6461C" w:rsidRDefault="00E6461C">
      <w:pPr>
        <w:pStyle w:val="Szvegtrzs"/>
      </w:pPr>
    </w:p>
    <w:p w:rsidR="00E6461C" w:rsidRDefault="00E6461C">
      <w:pPr>
        <w:pStyle w:val="Szvegtrzs"/>
      </w:pPr>
      <w:r>
        <w:t>A közhasznú szervezet bevételei:</w:t>
      </w:r>
    </w:p>
    <w:p w:rsidR="00E6461C" w:rsidRDefault="00E6461C">
      <w:pPr>
        <w:pStyle w:val="Szvegtrzs"/>
        <w:numPr>
          <w:ilvl w:val="0"/>
          <w:numId w:val="14"/>
        </w:numPr>
      </w:pPr>
      <w:r>
        <w:t>az alapítótól, az államháztartás alrendszereitől vagy más adományozótól közhasznú célra vagy működési költségei fedezésére kapott támogatás illetve adomány.</w:t>
      </w:r>
    </w:p>
    <w:p w:rsidR="00E6461C" w:rsidRDefault="00E6461C">
      <w:pPr>
        <w:pStyle w:val="Szvegtrzs"/>
        <w:numPr>
          <w:ilvl w:val="0"/>
          <w:numId w:val="14"/>
        </w:numPr>
      </w:pPr>
      <w:r>
        <w:t>a közhasznú tevékenység folytatásából származó, ahhoz közvetlenül kapcsolódó bevétel</w:t>
      </w:r>
    </w:p>
    <w:p w:rsidR="00E6461C" w:rsidRDefault="00E6461C">
      <w:pPr>
        <w:pStyle w:val="Szvegtrzs"/>
      </w:pPr>
    </w:p>
    <w:p w:rsidR="00E6461C" w:rsidRDefault="00E6461C">
      <w:pPr>
        <w:pStyle w:val="Szvegtrzs"/>
      </w:pPr>
    </w:p>
    <w:p w:rsidR="00E6461C" w:rsidRDefault="00E6461C">
      <w:pPr>
        <w:pStyle w:val="Szvegtrzs"/>
      </w:pPr>
    </w:p>
    <w:p w:rsidR="00E6461C" w:rsidRDefault="00E6461C">
      <w:pPr>
        <w:pStyle w:val="Szvegtrzs"/>
      </w:pPr>
    </w:p>
    <w:p w:rsidR="00E6461C" w:rsidRDefault="00E6461C">
      <w:pPr>
        <w:pStyle w:val="Szvegtrzs"/>
      </w:pPr>
    </w:p>
    <w:p w:rsidR="00E6461C" w:rsidRDefault="00E6461C">
      <w:pPr>
        <w:pStyle w:val="Szvegtrzs"/>
      </w:pPr>
      <w:r>
        <w:lastRenderedPageBreak/>
        <w:t>A közhasznú szervezet költségei:</w:t>
      </w:r>
    </w:p>
    <w:p w:rsidR="00E6461C" w:rsidRDefault="00E6461C">
      <w:pPr>
        <w:pStyle w:val="Szvegtrzs"/>
        <w:numPr>
          <w:ilvl w:val="0"/>
          <w:numId w:val="15"/>
        </w:numPr>
      </w:pPr>
      <w:r>
        <w:t xml:space="preserve">A közhasznú tevékenység érdekében felmerült közvetlen költségek </w:t>
      </w:r>
      <w:proofErr w:type="gramStart"/>
      <w:r>
        <w:t>( ráfordítások</w:t>
      </w:r>
      <w:proofErr w:type="gramEnd"/>
      <w:r>
        <w:t>, kiadások ).</w:t>
      </w:r>
    </w:p>
    <w:p w:rsidR="00E6461C" w:rsidRDefault="00E6461C">
      <w:pPr>
        <w:pStyle w:val="Szvegtrzs"/>
        <w:numPr>
          <w:ilvl w:val="0"/>
          <w:numId w:val="15"/>
        </w:numPr>
      </w:pPr>
      <w:r>
        <w:t xml:space="preserve">Az egyéb cél </w:t>
      </w:r>
      <w:proofErr w:type="gramStart"/>
      <w:r>
        <w:t>szerinti  tevékenység</w:t>
      </w:r>
      <w:proofErr w:type="gramEnd"/>
      <w:r>
        <w:t xml:space="preserve"> érdekében felmerült közvetlen költségek, kiadások.</w:t>
      </w:r>
    </w:p>
    <w:p w:rsidR="00E6461C" w:rsidRDefault="00E6461C">
      <w:pPr>
        <w:pStyle w:val="Szvegtrzs"/>
      </w:pPr>
    </w:p>
    <w:p w:rsidR="00E6461C" w:rsidRDefault="00E6461C">
      <w:pPr>
        <w:pStyle w:val="Szvegtrzs"/>
      </w:pPr>
      <w:r>
        <w:t>4. Az induló vagyont és az egyéb bevételekből származó pénzt értékpapírban, vagy a pénzintézetnél kamatozó betétként kell elhelyezni. Az adományokat az alapító okirat szerinti céloknak megfelelően lehet felhasználni.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 xml:space="preserve">5. Az alapítvány céljaira, valamint az ezek eléréséhez szükséges tevékenységek érdekében felmerülő kiadásokra az induló vagyonként biztosított összeg - annak 75 % - </w:t>
      </w:r>
      <w:proofErr w:type="spellStart"/>
      <w:r>
        <w:t>áig</w:t>
      </w:r>
      <w:proofErr w:type="spellEnd"/>
      <w:r>
        <w:t xml:space="preserve"> - használható fel. Továbbá az egyéb bevételek </w:t>
      </w:r>
      <w:proofErr w:type="gramStart"/>
      <w:r>
        <w:t>( hozadék</w:t>
      </w:r>
      <w:proofErr w:type="gramEnd"/>
      <w:r>
        <w:t>, lakossági befizetés, jogi személy támogatása ) maximum 80 % - a használható fel.</w:t>
      </w:r>
    </w:p>
    <w:p w:rsidR="00E6461C" w:rsidRDefault="00E6461C"/>
    <w:p w:rsidR="00E6461C" w:rsidRDefault="00E6461C">
      <w:pPr>
        <w:jc w:val="both"/>
      </w:pPr>
      <w:r>
        <w:t xml:space="preserve">6. Az alapítvány gazdálkodásáról - minden év december 31 - i állapotnak megfelelően - a következő év február 15 - </w:t>
      </w:r>
      <w:proofErr w:type="spellStart"/>
      <w:r>
        <w:t>ig</w:t>
      </w:r>
      <w:proofErr w:type="spellEnd"/>
      <w:r>
        <w:t xml:space="preserve"> mérleget kell készíteni, amelynek eredményéről a Kuratórium értesíti az alapítót. A közhasznú szervezet köteles az éves beszámoló jóváhagyásával egyidejűleg közhasznúsági jelentést készíteni.</w:t>
      </w:r>
    </w:p>
    <w:p w:rsidR="00E6461C" w:rsidRDefault="00E6461C">
      <w:pPr>
        <w:jc w:val="both"/>
      </w:pPr>
      <w:r>
        <w:t>Az éves közhasznúsági jelentés elfogadása a kuratórium kizárólagos hatáskörébe tartozik.</w:t>
      </w:r>
    </w:p>
    <w:p w:rsidR="00E6461C" w:rsidRDefault="00E6461C">
      <w:r>
        <w:t>A közhasznúsági jelentés tartalmazza:</w:t>
      </w:r>
    </w:p>
    <w:p w:rsidR="00E6461C" w:rsidRDefault="00E6461C">
      <w:r>
        <w:t>- a számviteli beszámolót,</w:t>
      </w:r>
    </w:p>
    <w:p w:rsidR="00E6461C" w:rsidRDefault="00E6461C">
      <w:r>
        <w:t>- a költségvetési támogatás felhasználását,</w:t>
      </w:r>
    </w:p>
    <w:p w:rsidR="00E6461C" w:rsidRDefault="00E6461C">
      <w:r>
        <w:t>- a vagyon felhasználásával kapcsolatos kimutatást,</w:t>
      </w:r>
    </w:p>
    <w:p w:rsidR="00E6461C" w:rsidRDefault="00E6461C">
      <w:r>
        <w:t>- a cél szerinti juttatások kimutatását,</w:t>
      </w:r>
    </w:p>
    <w:p w:rsidR="00E6461C" w:rsidRDefault="00E6461C">
      <w:pPr>
        <w:jc w:val="both"/>
      </w:pPr>
      <w:r>
        <w:t>- a központi költségvetési szervtől, elkülönített állami pénzalapból,</w:t>
      </w:r>
    </w:p>
    <w:p w:rsidR="00E6461C" w:rsidRDefault="00E6461C">
      <w:pPr>
        <w:jc w:val="both"/>
      </w:pPr>
      <w:r>
        <w:t xml:space="preserve">   </w:t>
      </w:r>
      <w:proofErr w:type="gramStart"/>
      <w:r>
        <w:t>helyi</w:t>
      </w:r>
      <w:proofErr w:type="gramEnd"/>
      <w:r>
        <w:t xml:space="preserve"> önkormányzattól, települési önkormányzatok társulásától,</w:t>
      </w:r>
    </w:p>
    <w:p w:rsidR="00E6461C" w:rsidRDefault="00E6461C">
      <w:pPr>
        <w:pStyle w:val="lfej"/>
        <w:tabs>
          <w:tab w:val="clear" w:pos="4536"/>
          <w:tab w:val="clear" w:pos="9072"/>
        </w:tabs>
      </w:pPr>
      <w:r>
        <w:t xml:space="preserve">   </w:t>
      </w:r>
      <w:proofErr w:type="gramStart"/>
      <w:r>
        <w:t>kisebbségi</w:t>
      </w:r>
      <w:proofErr w:type="gramEnd"/>
      <w:r>
        <w:t xml:space="preserve"> települési önkormányzattól, egészségbiztosítási önkor-</w:t>
      </w:r>
    </w:p>
    <w:p w:rsidR="00E6461C" w:rsidRDefault="00E6461C">
      <w:pPr>
        <w:jc w:val="both"/>
      </w:pPr>
      <w:r>
        <w:t xml:space="preserve">   </w:t>
      </w:r>
      <w:proofErr w:type="spellStart"/>
      <w:r>
        <w:t>mányzattól</w:t>
      </w:r>
      <w:proofErr w:type="spellEnd"/>
      <w:r>
        <w:t xml:space="preserve"> és mindezek szerveitől kapott támogatás mértékét,</w:t>
      </w:r>
    </w:p>
    <w:p w:rsidR="00E6461C" w:rsidRDefault="00E6461C">
      <w:r>
        <w:t>- a közhasznú tevékenységről szóló rövid tartalmi beszámolót,</w:t>
      </w:r>
    </w:p>
    <w:p w:rsidR="00E6461C" w:rsidRDefault="00E6461C">
      <w:pPr>
        <w:pStyle w:val="Szvegtrzs"/>
      </w:pPr>
      <w:r>
        <w:t xml:space="preserve">A közhasznossági jelentés elfogadásáról a kuratóriumi tagok </w:t>
      </w:r>
      <w:proofErr w:type="gramStart"/>
      <w:r>
        <w:t>kétharmados  többséggel</w:t>
      </w:r>
      <w:proofErr w:type="gramEnd"/>
      <w:r>
        <w:t xml:space="preserve"> határoznak.</w:t>
      </w: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both"/>
      </w:pPr>
      <w:r>
        <w:t xml:space="preserve">A közhasznú szervezet éves közhasznúsági jelentésébe bárki betekinthet, illetőleg abból saját költségére másolatot készíthet. </w:t>
      </w:r>
    </w:p>
    <w:p w:rsidR="00E6461C" w:rsidRDefault="00E6461C">
      <w:pPr>
        <w:jc w:val="both"/>
      </w:pPr>
      <w:r>
        <w:lastRenderedPageBreak/>
        <w:t>A közhasznú szervezet a közhasznú jogállás megszűnésekor köteles köztartozásait rendezni, illetőleg közszolgáltatási ellátásra irányuló szerződésből eredő kötelezettségeit időarányosan teljesíteni.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A közhasznú szervezet felügyelete: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A közhasznú szervezetek feletti adóellenőrzést a közhasznú szervezet székhelye szerint illetékes adóhatóság, a költségvetési támogatás felhasználásának ellenőrzését az Állami Számvevőszék, a törvényességi felügyeletet pedig – közhasznú működés tekintetében – a reá irányuló szabályok szerint az ügyészség látja el.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 xml:space="preserve">Jelen alapszabályban nem szabályozott kérdésekben a közhasznú szervezetekről szóló 1997. évi CLVI. Tv. </w:t>
      </w:r>
      <w:proofErr w:type="gramStart"/>
      <w:r>
        <w:t>szabályai</w:t>
      </w:r>
      <w:proofErr w:type="gramEnd"/>
      <w:r>
        <w:t xml:space="preserve">  az irányadóak.</w:t>
      </w:r>
    </w:p>
    <w:p w:rsidR="00E6461C" w:rsidRDefault="00E6461C">
      <w:pPr>
        <w:jc w:val="both"/>
      </w:pPr>
      <w:r>
        <w:t xml:space="preserve">Hiteles kiadmány az érdeklődők részére és költségére kiadható. </w:t>
      </w:r>
    </w:p>
    <w:p w:rsidR="00E6461C" w:rsidRDefault="00E6461C"/>
    <w:p w:rsidR="00E6461C" w:rsidRDefault="00E6461C">
      <w:r>
        <w:t>6. Az alapítvány vagyonát a kuratórium kezeli és gondozza.</w:t>
      </w:r>
    </w:p>
    <w:p w:rsidR="00E6461C" w:rsidRDefault="00E6461C">
      <w:pPr>
        <w:jc w:val="both"/>
      </w:pPr>
      <w:r>
        <w:t>Az utalványozás jogát a kuratórium elnöke és a kuratórium bármely tagja együttesen gyakorolja.</w:t>
      </w:r>
    </w:p>
    <w:p w:rsidR="00E6461C" w:rsidRDefault="00E6461C"/>
    <w:p w:rsidR="00E6461C" w:rsidRDefault="00E6461C">
      <w:r>
        <w:t>7. Az alapítvány vállalkozó tevékenységet nem folytat.</w:t>
      </w:r>
    </w:p>
    <w:p w:rsidR="00E6461C" w:rsidRDefault="00E6461C"/>
    <w:p w:rsidR="00E6461C" w:rsidRDefault="00E6461C">
      <w:pPr>
        <w:jc w:val="both"/>
      </w:pPr>
      <w:r>
        <w:t>8. Az alapítvány a gazdálkodása során elért eredményét nem osztja fel, azt az alapító okiratban meghatározott tevékenységekre fordítja.</w:t>
      </w:r>
    </w:p>
    <w:p w:rsidR="00E6461C" w:rsidRDefault="00E6461C"/>
    <w:p w:rsidR="00E6461C" w:rsidRDefault="00E6461C">
      <w:pPr>
        <w:pStyle w:val="Szvegtrzs"/>
      </w:pPr>
      <w:r>
        <w:t xml:space="preserve">9. Az alapítvány nyitott, ahhoz bárki </w:t>
      </w:r>
      <w:proofErr w:type="gramStart"/>
      <w:r>
        <w:t>csatlakozhat ,</w:t>
      </w:r>
      <w:proofErr w:type="gramEnd"/>
      <w:r>
        <w:t xml:space="preserve"> aki a megfogalmazott célok eléréséhez vagyonrendezéssel hozzá kíván járulni és a jelen alapító okirat rendelkezéseit elfogadja,</w:t>
      </w:r>
    </w:p>
    <w:p w:rsidR="00E6461C" w:rsidRDefault="00E6461C"/>
    <w:p w:rsidR="00E6461C" w:rsidRDefault="00E6461C">
      <w:pPr>
        <w:pStyle w:val="Szvegtrzs"/>
      </w:pPr>
      <w:r>
        <w:t>Az alapító a kuratórium működésének és gazdálkodásának ellenőrzésére felügyelő bizottságot bíz meg. A felügyelő bizottság 3 tagból áll. Megbízásuk határozatlan időre szól.</w:t>
      </w:r>
    </w:p>
    <w:p w:rsidR="00E6461C" w:rsidRDefault="00E6461C"/>
    <w:p w:rsidR="00E6461C" w:rsidRDefault="00E6461C">
      <w:pPr>
        <w:jc w:val="both"/>
      </w:pPr>
      <w:r>
        <w:t>Nem lehet a felügyelő szerv elnöke vagy tagja az a személy, aki</w:t>
      </w:r>
    </w:p>
    <w:p w:rsidR="00E6461C" w:rsidRDefault="00E6461C">
      <w:pPr>
        <w:numPr>
          <w:ilvl w:val="0"/>
          <w:numId w:val="44"/>
        </w:numPr>
        <w:jc w:val="both"/>
      </w:pPr>
      <w:r>
        <w:t xml:space="preserve"> a vezető szerv elnöke vagy tagja</w:t>
      </w:r>
    </w:p>
    <w:p w:rsidR="00E6461C" w:rsidRDefault="00E6461C">
      <w:pPr>
        <w:numPr>
          <w:ilvl w:val="0"/>
          <w:numId w:val="44"/>
        </w:numPr>
        <w:jc w:val="both"/>
      </w:pPr>
      <w:r>
        <w:t xml:space="preserve"> a közhasznú szervezettel a megbízásán kívül más </w:t>
      </w:r>
      <w:proofErr w:type="gramStart"/>
      <w:r>
        <w:t>tevékenység   kifejtésére</w:t>
      </w:r>
      <w:proofErr w:type="gramEnd"/>
      <w:r>
        <w:t xml:space="preserve"> irányuló munkaviszonyban vagy munkavégzésre irányuló egyéb jogviszonyban áll, ha jogszabály másképp nem rendelkezik</w:t>
      </w:r>
    </w:p>
    <w:p w:rsidR="00E6461C" w:rsidRDefault="00E6461C">
      <w:pPr>
        <w:numPr>
          <w:ilvl w:val="0"/>
          <w:numId w:val="44"/>
        </w:numPr>
        <w:jc w:val="both"/>
      </w:pPr>
      <w:r>
        <w:t xml:space="preserve"> a közhasznú szervezet cél szerinti juttatásából részesül – kivéve a bárki által megkötés nélkül igénybe vehető nem pénzbeli szolgáltatásokat</w:t>
      </w:r>
    </w:p>
    <w:p w:rsidR="00E6461C" w:rsidRDefault="00E6461C">
      <w:pPr>
        <w:numPr>
          <w:ilvl w:val="0"/>
          <w:numId w:val="44"/>
        </w:numPr>
        <w:jc w:val="both"/>
      </w:pPr>
      <w:r>
        <w:t xml:space="preserve"> az a.) – c.) pontokban meghatározott személyek hozzátartozója</w:t>
      </w:r>
    </w:p>
    <w:p w:rsidR="00E6461C" w:rsidRDefault="00E6461C"/>
    <w:p w:rsidR="00E6461C" w:rsidRDefault="00E6461C">
      <w:r>
        <w:lastRenderedPageBreak/>
        <w:t>A felügyelő bizottság elnökének és tagjainak megbízása megszűnik,</w:t>
      </w:r>
    </w:p>
    <w:p w:rsidR="00E6461C" w:rsidRDefault="00E6461C">
      <w:pPr>
        <w:numPr>
          <w:ilvl w:val="0"/>
          <w:numId w:val="31"/>
        </w:numPr>
      </w:pPr>
      <w:r>
        <w:t>lemondással,</w:t>
      </w:r>
    </w:p>
    <w:p w:rsidR="00E6461C" w:rsidRDefault="00E6461C">
      <w:pPr>
        <w:numPr>
          <w:ilvl w:val="0"/>
          <w:numId w:val="33"/>
        </w:numPr>
        <w:tabs>
          <w:tab w:val="clear" w:pos="360"/>
        </w:tabs>
      </w:pPr>
      <w:r>
        <w:t>visszavonással,</w:t>
      </w:r>
    </w:p>
    <w:p w:rsidR="00E6461C" w:rsidRDefault="00E6461C">
      <w:pPr>
        <w:numPr>
          <w:ilvl w:val="0"/>
          <w:numId w:val="33"/>
        </w:numPr>
        <w:tabs>
          <w:tab w:val="clear" w:pos="360"/>
        </w:tabs>
      </w:pPr>
      <w:r>
        <w:t>elhalálozással,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A megbízás megszűnése esetén az alapító gondoskodik a felügyelő bizottság elnökének, illetve tagjainak megbízásáról.</w:t>
      </w:r>
    </w:p>
    <w:p w:rsidR="00E6461C" w:rsidRDefault="00E6461C"/>
    <w:p w:rsidR="00E6461C" w:rsidRDefault="00E6461C">
      <w:r>
        <w:t>A felügyelő bizottság jogköre és feladata:</w:t>
      </w:r>
    </w:p>
    <w:p w:rsidR="00E6461C" w:rsidRDefault="00E6461C">
      <w:pPr>
        <w:numPr>
          <w:ilvl w:val="0"/>
          <w:numId w:val="35"/>
        </w:numPr>
      </w:pPr>
      <w:r>
        <w:t>ellenőrzi a kuratórium gazdálkodását,</w:t>
      </w:r>
    </w:p>
    <w:p w:rsidR="00E6461C" w:rsidRDefault="00E6461C">
      <w:pPr>
        <w:numPr>
          <w:ilvl w:val="0"/>
          <w:numId w:val="36"/>
        </w:numPr>
      </w:pPr>
      <w:r>
        <w:t>a felügyelő bizottság elnöke és tagjai a tisztségviselőktől jelentést és</w:t>
      </w:r>
    </w:p>
    <w:p w:rsidR="00E6461C" w:rsidRDefault="00E6461C">
      <w:r>
        <w:t xml:space="preserve">     </w:t>
      </w:r>
      <w:proofErr w:type="gramStart"/>
      <w:r>
        <w:t>tájékoztatást</w:t>
      </w:r>
      <w:proofErr w:type="gramEnd"/>
      <w:r>
        <w:t xml:space="preserve"> kérhetnek,</w:t>
      </w:r>
    </w:p>
    <w:p w:rsidR="00E6461C" w:rsidRDefault="00E6461C">
      <w:pPr>
        <w:numPr>
          <w:ilvl w:val="0"/>
          <w:numId w:val="37"/>
        </w:numPr>
      </w:pPr>
      <w:r>
        <w:t>az iratokba betekinthetnek,</w:t>
      </w:r>
    </w:p>
    <w:p w:rsidR="00E6461C" w:rsidRDefault="00E6461C">
      <w:pPr>
        <w:numPr>
          <w:ilvl w:val="0"/>
          <w:numId w:val="38"/>
        </w:numPr>
      </w:pPr>
      <w:r>
        <w:t>a kuratórium ülésén tanácskozási joggal részt vehetnek,</w:t>
      </w:r>
    </w:p>
    <w:p w:rsidR="00E6461C" w:rsidRDefault="00E6461C"/>
    <w:p w:rsidR="00E6461C" w:rsidRDefault="00E6461C">
      <w:r>
        <w:t>A felügyelő bizottság működése:</w:t>
      </w:r>
    </w:p>
    <w:p w:rsidR="00E6461C" w:rsidRDefault="00E6461C">
      <w:pPr>
        <w:numPr>
          <w:ilvl w:val="0"/>
          <w:numId w:val="43"/>
        </w:numPr>
        <w:jc w:val="both"/>
      </w:pPr>
      <w:r>
        <w:t>évente legalább egy alkalommal ülésezik, melyre meghívja a kuratórium elnökét, aki tanácskozási joggal vehet részt az ülésen,</w:t>
      </w:r>
    </w:p>
    <w:p w:rsidR="00E6461C" w:rsidRDefault="00E6461C">
      <w:pPr>
        <w:numPr>
          <w:ilvl w:val="0"/>
          <w:numId w:val="19"/>
        </w:numPr>
        <w:jc w:val="both"/>
      </w:pPr>
      <w:r>
        <w:t xml:space="preserve">Bizottság ülését össze kell hívni 15 napon belül, ha az elnök vagy a bizottság bármely tagja indítványozza a közhasznú szervezetekről </w:t>
      </w:r>
      <w:proofErr w:type="gramStart"/>
      <w:r>
        <w:t>szóló  1997.</w:t>
      </w:r>
      <w:proofErr w:type="gramEnd"/>
      <w:r>
        <w:t xml:space="preserve"> évi CLVI. törvény 11. § (3) bekezdés a), b) pontjának alkalmazását.</w:t>
      </w:r>
    </w:p>
    <w:p w:rsidR="00E6461C" w:rsidRDefault="00E6461C">
      <w:pPr>
        <w:numPr>
          <w:ilvl w:val="0"/>
          <w:numId w:val="20"/>
        </w:numPr>
      </w:pPr>
      <w:r>
        <w:t>összehívásáról az elnök írásban - az ülést megelőzően 8 nappal -</w:t>
      </w:r>
    </w:p>
    <w:p w:rsidR="00E6461C" w:rsidRDefault="00E6461C">
      <w:pPr>
        <w:ind w:firstLine="75"/>
      </w:pPr>
      <w:r>
        <w:t xml:space="preserve">    </w:t>
      </w:r>
      <w:proofErr w:type="gramStart"/>
      <w:r>
        <w:t>gondoskodik</w:t>
      </w:r>
      <w:proofErr w:type="gramEnd"/>
      <w:r>
        <w:t>,</w:t>
      </w:r>
    </w:p>
    <w:p w:rsidR="00E6461C" w:rsidRDefault="00E6461C">
      <w:pPr>
        <w:numPr>
          <w:ilvl w:val="0"/>
          <w:numId w:val="21"/>
        </w:numPr>
      </w:pPr>
      <w:r>
        <w:t>döntéseit egyhangú határozattal hozza,</w:t>
      </w:r>
    </w:p>
    <w:p w:rsidR="00E6461C" w:rsidRDefault="00E6461C">
      <w:pPr>
        <w:ind w:firstLine="75"/>
      </w:pPr>
    </w:p>
    <w:p w:rsidR="00E6461C" w:rsidRDefault="00E6461C">
      <w:pPr>
        <w:jc w:val="both"/>
      </w:pPr>
      <w:r>
        <w:t xml:space="preserve">A felügyelő bizottság elnöke gondoskodik a bizottság működéséről, a bizottság összehívásáról, a kuratórium működése és gazdálkodása ellenőrzésének megszervezéséről. </w:t>
      </w:r>
    </w:p>
    <w:p w:rsidR="00E6461C" w:rsidRDefault="00E6461C"/>
    <w:p w:rsidR="00E6461C" w:rsidRDefault="00E6461C">
      <w:r>
        <w:t>Az Alapítványt, mint közhasznú szervezet támogatóit megillető kedvezmények:</w:t>
      </w:r>
    </w:p>
    <w:p w:rsidR="00E6461C" w:rsidRDefault="00E6461C">
      <w:r>
        <w:t>Az alapítványt, mint közhasznú szervezetet</w:t>
      </w:r>
    </w:p>
    <w:p w:rsidR="00E6461C" w:rsidRDefault="00E6461C">
      <w:pPr>
        <w:numPr>
          <w:ilvl w:val="0"/>
          <w:numId w:val="22"/>
        </w:numPr>
      </w:pPr>
      <w:r>
        <w:t>a létesítő okiratában meghatározott cél szerinti tevékenység után társasági adómentesség,</w:t>
      </w:r>
    </w:p>
    <w:p w:rsidR="00E6461C" w:rsidRDefault="00E6461C">
      <w:pPr>
        <w:numPr>
          <w:ilvl w:val="0"/>
          <w:numId w:val="22"/>
        </w:numPr>
      </w:pPr>
      <w:r>
        <w:t>helyi adókötelezettséget érintő kedvezmény,</w:t>
      </w:r>
    </w:p>
    <w:p w:rsidR="00E6461C" w:rsidRDefault="00E6461C">
      <w:pPr>
        <w:numPr>
          <w:ilvl w:val="0"/>
          <w:numId w:val="22"/>
        </w:numPr>
      </w:pPr>
      <w:r>
        <w:t>illetékkedvezmény,</w:t>
      </w:r>
    </w:p>
    <w:p w:rsidR="00E6461C" w:rsidRDefault="00E6461C">
      <w:pPr>
        <w:numPr>
          <w:ilvl w:val="0"/>
          <w:numId w:val="22"/>
        </w:numPr>
      </w:pPr>
      <w:r>
        <w:t>vámkedvezmény,</w:t>
      </w:r>
    </w:p>
    <w:p w:rsidR="00E6461C" w:rsidRDefault="00E6461C">
      <w:pPr>
        <w:numPr>
          <w:ilvl w:val="0"/>
          <w:numId w:val="22"/>
        </w:numPr>
        <w:jc w:val="both"/>
      </w:pPr>
      <w:r>
        <w:t>egyéb – jogszabályban meghatározott kedvezmény illeti meg</w:t>
      </w:r>
    </w:p>
    <w:p w:rsidR="00E6461C" w:rsidRDefault="00E6461C">
      <w:pPr>
        <w:numPr>
          <w:ilvl w:val="0"/>
          <w:numId w:val="24"/>
        </w:numPr>
        <w:jc w:val="both"/>
      </w:pPr>
      <w:r>
        <w:t>az alapítvány – mint közhasznú szervezet által – cél szerinti juttatásként – nyújtott szolgáltatás igénybevevője a kapott szolgáltatás után személyi jövedelemadó mentesség,</w:t>
      </w:r>
    </w:p>
    <w:p w:rsidR="00E6461C" w:rsidRDefault="00E6461C">
      <w:pPr>
        <w:numPr>
          <w:ilvl w:val="0"/>
          <w:numId w:val="24"/>
        </w:numPr>
        <w:jc w:val="both"/>
      </w:pPr>
      <w:r>
        <w:lastRenderedPageBreak/>
        <w:t xml:space="preserve">az alapítvány – mint közhasznú szervezet – támogatóját a közhasznú szervezet létesítő okiratában rögzített céljaira adott támogatás </w:t>
      </w:r>
      <w:proofErr w:type="gramStart"/>
      <w:r>
        <w:t>( a</w:t>
      </w:r>
      <w:proofErr w:type="gramEnd"/>
      <w:r>
        <w:t xml:space="preserve"> továbbiakban: adomány ) után társasági adókötelezettséget érintő kedvezmény, illetve személyi jövedelemadó kötelezettséget érintő kedvezmény illeti meg.</w:t>
      </w:r>
    </w:p>
    <w:p w:rsidR="00E6461C" w:rsidRDefault="00E6461C"/>
    <w:p w:rsidR="00E6461C" w:rsidRDefault="00E6461C"/>
    <w:p w:rsidR="00E6461C" w:rsidRDefault="00E6461C">
      <w:pPr>
        <w:jc w:val="center"/>
      </w:pPr>
      <w:r>
        <w:rPr>
          <w:b/>
        </w:rPr>
        <w:t>III./1.</w:t>
      </w:r>
    </w:p>
    <w:p w:rsidR="00E6461C" w:rsidRDefault="00E6461C">
      <w:pPr>
        <w:jc w:val="center"/>
      </w:pPr>
    </w:p>
    <w:p w:rsidR="00E6461C" w:rsidRDefault="00E6461C">
      <w:pPr>
        <w:pStyle w:val="Cmsor1"/>
      </w:pPr>
      <w:r>
        <w:t>Az alapítvány működése</w:t>
      </w: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</w:p>
    <w:p w:rsidR="00E6461C" w:rsidRDefault="00E6461C">
      <w:r>
        <w:t>Az alapítvány kuratóriuma</w:t>
      </w:r>
    </w:p>
    <w:p w:rsidR="00E6461C" w:rsidRDefault="00E6461C"/>
    <w:p w:rsidR="00E6461C" w:rsidRDefault="00E6461C">
      <w:pPr>
        <w:pStyle w:val="Szvegtrzs"/>
      </w:pPr>
      <w:r>
        <w:t xml:space="preserve">1. Az alapítvány legfőbb vagyonának </w:t>
      </w:r>
      <w:proofErr w:type="gramStart"/>
      <w:r>
        <w:t>kezelője ,</w:t>
      </w:r>
      <w:proofErr w:type="gramEnd"/>
      <w:r>
        <w:t xml:space="preserve"> döntést hozó, ügydöntő  szerve a kuratórium.</w:t>
      </w:r>
    </w:p>
    <w:p w:rsidR="00E6461C" w:rsidRDefault="00E6461C"/>
    <w:p w:rsidR="00E6461C" w:rsidRDefault="00E6461C"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kuratórium elnökből és 4 tagból áll.</w:t>
      </w:r>
    </w:p>
    <w:p w:rsidR="00E6461C" w:rsidRDefault="00E6461C">
      <w:r>
        <w:t xml:space="preserve">    </w:t>
      </w:r>
    </w:p>
    <w:p w:rsidR="00E6461C" w:rsidRDefault="00E6461C">
      <w:r>
        <w:t xml:space="preserve">    Elnök: </w:t>
      </w:r>
    </w:p>
    <w:p w:rsidR="00E6461C" w:rsidRPr="00947402" w:rsidRDefault="00814D25" w:rsidP="00814D25">
      <w:r w:rsidRPr="006E46A6">
        <w:rPr>
          <w:b/>
        </w:rPr>
        <w:t xml:space="preserve">    </w:t>
      </w:r>
      <w:r w:rsidRPr="00947402">
        <w:t xml:space="preserve">Kaszásné </w:t>
      </w:r>
      <w:proofErr w:type="spellStart"/>
      <w:r w:rsidRPr="00947402">
        <w:t>Cseledi</w:t>
      </w:r>
      <w:proofErr w:type="spellEnd"/>
      <w:r w:rsidRPr="00947402">
        <w:t xml:space="preserve"> </w:t>
      </w:r>
      <w:proofErr w:type="gramStart"/>
      <w:r w:rsidRPr="00947402">
        <w:t>Edina</w:t>
      </w:r>
      <w:r w:rsidR="00E6461C" w:rsidRPr="00947402">
        <w:t xml:space="preserve">   9672</w:t>
      </w:r>
      <w:proofErr w:type="gramEnd"/>
      <w:r w:rsidR="00E6461C" w:rsidRPr="00947402">
        <w:t xml:space="preserve"> Gérce, </w:t>
      </w:r>
      <w:r w:rsidRPr="00947402">
        <w:t>Kossuth Lajos u. 86/a</w:t>
      </w:r>
      <w:r w:rsidR="00E6461C" w:rsidRPr="00947402">
        <w:t>.</w:t>
      </w:r>
    </w:p>
    <w:p w:rsidR="00E6461C" w:rsidRDefault="00E6461C">
      <w:r>
        <w:t xml:space="preserve">    </w:t>
      </w:r>
    </w:p>
    <w:p w:rsidR="00E6461C" w:rsidRDefault="00E6461C">
      <w:r>
        <w:t xml:space="preserve">    Titkár: </w:t>
      </w:r>
    </w:p>
    <w:p w:rsidR="00E6461C" w:rsidRPr="00947402" w:rsidRDefault="00E6461C">
      <w:r w:rsidRPr="006E46A6">
        <w:rPr>
          <w:b/>
        </w:rPr>
        <w:t xml:space="preserve">    </w:t>
      </w:r>
      <w:r w:rsidR="006E46A6" w:rsidRPr="00947402">
        <w:t xml:space="preserve">Bakonyi </w:t>
      </w:r>
      <w:proofErr w:type="gramStart"/>
      <w:r w:rsidR="006E46A6" w:rsidRPr="00947402">
        <w:t xml:space="preserve">Józsefné         </w:t>
      </w:r>
      <w:r w:rsidRPr="00947402">
        <w:t>9552</w:t>
      </w:r>
      <w:proofErr w:type="gramEnd"/>
      <w:r w:rsidRPr="00947402">
        <w:t xml:space="preserve"> </w:t>
      </w:r>
      <w:r w:rsidR="00814D25" w:rsidRPr="00947402">
        <w:t>Vásárosmiske, Kossuth Lajos u. 90</w:t>
      </w:r>
      <w:r w:rsidRPr="00947402">
        <w:t>.</w:t>
      </w:r>
    </w:p>
    <w:p w:rsidR="00E6461C" w:rsidRDefault="00E6461C">
      <w:r>
        <w:t xml:space="preserve">    </w:t>
      </w:r>
    </w:p>
    <w:p w:rsidR="00E6461C" w:rsidRDefault="00E6461C">
      <w:r>
        <w:t xml:space="preserve">    Tagok:</w:t>
      </w:r>
    </w:p>
    <w:p w:rsidR="00E6461C" w:rsidRDefault="00E6461C">
      <w:r>
        <w:t xml:space="preserve"> </w:t>
      </w:r>
      <w:r w:rsidR="002A14C0">
        <w:t xml:space="preserve">   Toldi Miklósné</w:t>
      </w:r>
      <w:r w:rsidR="002A14C0">
        <w:tab/>
      </w:r>
      <w:r w:rsidR="002A14C0">
        <w:tab/>
        <w:t xml:space="preserve">     9672 Gérce, Kossuth u. 127.</w:t>
      </w:r>
    </w:p>
    <w:p w:rsidR="00E6461C" w:rsidRPr="00947402" w:rsidRDefault="00814D25">
      <w:r w:rsidRPr="006E46A6">
        <w:rPr>
          <w:b/>
        </w:rPr>
        <w:t xml:space="preserve">    </w:t>
      </w:r>
      <w:r w:rsidRPr="00947402">
        <w:t xml:space="preserve">Németh </w:t>
      </w:r>
      <w:proofErr w:type="gramStart"/>
      <w:r w:rsidRPr="00947402">
        <w:t>Helga</w:t>
      </w:r>
      <w:r w:rsidR="002A14C0" w:rsidRPr="00947402">
        <w:t xml:space="preserve">  </w:t>
      </w:r>
      <w:r w:rsidRPr="00947402">
        <w:t xml:space="preserve">                9672</w:t>
      </w:r>
      <w:proofErr w:type="gramEnd"/>
      <w:r w:rsidRPr="00947402">
        <w:t xml:space="preserve"> Gérce, Kossuth Lajos u. 84.</w:t>
      </w:r>
    </w:p>
    <w:p w:rsidR="00E6461C" w:rsidRDefault="00E6461C">
      <w:r>
        <w:t xml:space="preserve">    Kovács </w:t>
      </w:r>
      <w:proofErr w:type="gramStart"/>
      <w:r>
        <w:t xml:space="preserve">László                 </w:t>
      </w:r>
      <w:r w:rsidR="006E46A6">
        <w:t xml:space="preserve"> </w:t>
      </w:r>
      <w:bookmarkStart w:id="0" w:name="_GoBack"/>
      <w:bookmarkEnd w:id="0"/>
      <w:r>
        <w:t>9672</w:t>
      </w:r>
      <w:proofErr w:type="gramEnd"/>
      <w:r>
        <w:t xml:space="preserve"> Gérce, Béke u. 26.</w:t>
      </w:r>
    </w:p>
    <w:p w:rsidR="00E6461C" w:rsidRDefault="00E6461C"/>
    <w:p w:rsidR="00E6461C" w:rsidRDefault="00E6461C">
      <w:pPr>
        <w:pStyle w:val="Szvegtrzs"/>
      </w:pPr>
      <w:r>
        <w:t xml:space="preserve">A kuratórium tagjai a felkérést vállaló köztiszteletben álló személyek, akiket az iskola igazgatója kér fel és bíz meg. </w:t>
      </w:r>
    </w:p>
    <w:p w:rsidR="00E6461C" w:rsidRDefault="00E6461C"/>
    <w:p w:rsidR="00E6461C" w:rsidRDefault="00E6461C">
      <w:pPr>
        <w:pStyle w:val="Szvegtrzs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kuratórium tisztségviselői az elnök és a titkár.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A kuratóriumnak olyan személy nem lehet az elnöke, illetve tagja, akivel szemben összeférhetetlenség áll fenn.</w:t>
      </w:r>
    </w:p>
    <w:p w:rsidR="00E6461C" w:rsidRDefault="00E6461C"/>
    <w:p w:rsidR="00E6461C" w:rsidRDefault="00E6461C">
      <w:pPr>
        <w:pStyle w:val="Szvegtrzs"/>
      </w:pPr>
      <w:r>
        <w:t>A közhasznú szervezet megszűntét követő két évig nem lehet más közhasznú szervezet vezető tisztségviselője az a személy, aki olyan közhasznú szervezetnél töltött be – annak megszűntét megelőző két évben legalább egy évig – vezető tisztséget, amely az adózás rendjéről szóló törvény szerinti köztartozását nem egyenlítette ki.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lastRenderedPageBreak/>
        <w:t>A vezető tisztségviselő illetve az ennek jelölt személy köteles valamennyi érintett közhasznú szervezetet előzetesen tájékoztatni arról, hogy ilyen tisztséget egyidejűleg más közhasznú szervezetnél is betölt.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A titkári teendőket ellátó titkárt az alapító bízza meg.</w:t>
      </w:r>
    </w:p>
    <w:p w:rsidR="00E6461C" w:rsidRDefault="00E6461C"/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kuratórium elnöke, tagjai és a titkár díjazás nélkül végzik feladataikat, de tevékenységük során felmerülő költségeiket közhasznú szervezet megtéríti.</w:t>
      </w:r>
    </w:p>
    <w:p w:rsidR="00E6461C" w:rsidRDefault="00E6461C"/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kezelő a vagyonkezelés során köteles érvényesíteni az alapítványok gazdálkodási rendjéről szóló előírásokat.</w:t>
      </w:r>
    </w:p>
    <w:p w:rsidR="00E6461C" w:rsidRDefault="00E6461C"/>
    <w:p w:rsidR="00E6461C" w:rsidRDefault="00E6461C"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kuratórium elnöke ellátja az alapítvány képviseletét.</w:t>
      </w:r>
    </w:p>
    <w:p w:rsidR="00E6461C" w:rsidRDefault="00E6461C"/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kuratórium feladata, hogy ha az alapítvány által kitűzött feladat teljesítése indokolja, külön bizottságot hozzon létre ideiglenes vagy állandó jelleggel.</w:t>
      </w:r>
    </w:p>
    <w:p w:rsidR="00E6461C" w:rsidRDefault="00E6461C"/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szervezet közvetlen politikai tevékenységet nem folytat, párttól független és azoknak anyagi támogatást nem nyújt.</w:t>
      </w:r>
    </w:p>
    <w:p w:rsidR="00E6461C" w:rsidRDefault="00E6461C"/>
    <w:p w:rsidR="00E6461C" w:rsidRDefault="00E6461C"/>
    <w:p w:rsidR="00E6461C" w:rsidRDefault="00E6461C">
      <w:pPr>
        <w:jc w:val="both"/>
      </w:pPr>
      <w:r>
        <w:t>9. Az alapítvány tevékenységének és gazdálkodásának adatait az éves közhasznúsági jelentést ( a Vas Népében )  nyilvánosságra hozza.</w:t>
      </w:r>
    </w:p>
    <w:p w:rsidR="00E6461C" w:rsidRDefault="00E6461C">
      <w:pPr>
        <w:jc w:val="both"/>
      </w:pPr>
      <w:r>
        <w:t>A kuratórium éves közhasznúsági jelentésébe bárki betekinthet, illetve abból saját költségére másolatot készíthet. Az alapítvány kuratóriumának döntéseit - személyi, fegyelmi döntések kivételével - a Gércei Általános Iskolában szülői értekezleteken és a helyi hirdetőtáblákon is nyilvánosságra hozza.</w:t>
      </w:r>
    </w:p>
    <w:p w:rsidR="00E6461C" w:rsidRDefault="00E6461C"/>
    <w:p w:rsidR="00E6461C" w:rsidRDefault="00E6461C">
      <w:pPr>
        <w:jc w:val="both"/>
      </w:pPr>
      <w:r>
        <w:t>A nyilvánosságra hozatalról a kuratórium elnöke gondoskodik.</w:t>
      </w:r>
    </w:p>
    <w:p w:rsidR="00E6461C" w:rsidRDefault="00E6461C">
      <w:pPr>
        <w:pStyle w:val="lfej"/>
        <w:tabs>
          <w:tab w:val="clear" w:pos="4536"/>
          <w:tab w:val="clear" w:pos="9072"/>
        </w:tabs>
      </w:pPr>
    </w:p>
    <w:p w:rsidR="00E6461C" w:rsidRDefault="00E6461C"/>
    <w:p w:rsidR="00E6461C" w:rsidRDefault="00E6461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III./2.</w:t>
      </w:r>
    </w:p>
    <w:p w:rsidR="00E6461C" w:rsidRDefault="00E6461C">
      <w:pPr>
        <w:jc w:val="center"/>
      </w:pPr>
    </w:p>
    <w:p w:rsidR="00E6461C" w:rsidRDefault="00E6461C">
      <w:pPr>
        <w:jc w:val="center"/>
      </w:pPr>
    </w:p>
    <w:p w:rsidR="00E6461C" w:rsidRDefault="00E6461C">
      <w:pPr>
        <w:jc w:val="center"/>
      </w:pPr>
    </w:p>
    <w:p w:rsidR="00E6461C" w:rsidRDefault="00E6461C">
      <w:pPr>
        <w:pStyle w:val="Cmsor1"/>
      </w:pPr>
      <w:r>
        <w:t>A kuratórium működése</w:t>
      </w:r>
    </w:p>
    <w:p w:rsidR="00E6461C" w:rsidRDefault="00E6461C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  <w:r>
        <w:rPr>
          <w:b/>
        </w:rPr>
        <w:t xml:space="preserve">                       </w:t>
      </w:r>
    </w:p>
    <w:p w:rsidR="00E6461C" w:rsidRDefault="00E6461C">
      <w:pPr>
        <w:pStyle w:val="Szvegtrzs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kuratóriumot az elnök hívja össze szükség szerint, de évente legalább egy alkalommal. A kuratórium ülései nyilvánosak, ez alól csak a személyi , fegyelmi és munkajogi jellegű döntésekkel kapcsolatos ülések képezhetnek kivételt. A meghívóban tájékoztatni kell a kuratórium tagjait a napirendről. A kuratóriumot a kuratórium elnöke hívja össze. A kuratóriumot össze kell hívni a tagok egyharmadának a cél megjelölése mellett történő kívánságára, vagy ha a felügyelő szerv azt írásban indítványozza.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Az ülések összehívása a kezelő szerv képviselőjének feladata, a napirend közlését írásos meghívó útján teszi közzé, az ülés napja előtt legalább 8 munkanappal.</w:t>
      </w:r>
    </w:p>
    <w:p w:rsidR="00E6461C" w:rsidRDefault="00E6461C">
      <w:pPr>
        <w:jc w:val="both"/>
      </w:pPr>
      <w:r>
        <w:t>A kuratórium az írásban közölt napirendekhez legalább 3 kuratóriumi tag javaslata alapján további témát vehet fel.</w:t>
      </w:r>
    </w:p>
    <w:p w:rsidR="00E6461C" w:rsidRDefault="00E6461C"/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kuratórium határozatképes, ha tagjainak legalább 2/3 - a jelen van. Döntéseit nyílt szavazással, egyszerű szótöbbséggel hozza.</w:t>
      </w:r>
    </w:p>
    <w:p w:rsidR="00E6461C" w:rsidRDefault="00E6461C">
      <w:pPr>
        <w:jc w:val="both"/>
      </w:pPr>
      <w:r>
        <w:t xml:space="preserve">Szavazategyenlőség esetén az elnök szavazata dönt. A szavazatok </w:t>
      </w:r>
      <w:proofErr w:type="spellStart"/>
      <w:r>
        <w:t>egyenlőek</w:t>
      </w:r>
      <w:proofErr w:type="spellEnd"/>
      <w:r>
        <w:t>.</w:t>
      </w:r>
    </w:p>
    <w:p w:rsidR="00E6461C" w:rsidRDefault="00E6461C">
      <w:pPr>
        <w:pStyle w:val="Szvegtrzs"/>
      </w:pPr>
      <w:r>
        <w:t xml:space="preserve">Kétharmados többség szükséges a kuratórium hatáskörébe tartozó szervek és személyek megválasztásához.  </w:t>
      </w:r>
    </w:p>
    <w:p w:rsidR="00E6461C" w:rsidRDefault="00E6461C"/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kuratórium üléseiről jegyzőkönyvet kell készíteni. A jegyzőkönyvben a kuratórium ülésén elhangzottak lényegét kell rögzíteni.</w:t>
      </w:r>
    </w:p>
    <w:p w:rsidR="00E6461C" w:rsidRDefault="00E6461C">
      <w:pPr>
        <w:jc w:val="both"/>
      </w:pPr>
      <w:r>
        <w:t>A kuratórium határozatait szó szerint kell a jegyzőkönyvnek tartalmaznia.</w:t>
      </w:r>
    </w:p>
    <w:p w:rsidR="00E6461C" w:rsidRDefault="00E6461C">
      <w:pPr>
        <w:jc w:val="both"/>
      </w:pPr>
      <w:r>
        <w:t xml:space="preserve">Ebben rögzíteni kell a döntést támogatók és ellenzők arányát. </w:t>
      </w:r>
    </w:p>
    <w:p w:rsidR="00E6461C" w:rsidRDefault="00E6461C">
      <w:pPr>
        <w:jc w:val="both"/>
      </w:pPr>
      <w:r>
        <w:t>A jegyzőkönyvhöz csatolni lehet az esetleges ellenvéleményt. A jegyzőkönyv egy példányát az alapító, egy példányát az alapítvány kuratóriuma köteles megőrizni.</w:t>
      </w:r>
    </w:p>
    <w:p w:rsidR="00E6461C" w:rsidRDefault="00E6461C">
      <w:pPr>
        <w:jc w:val="both"/>
      </w:pPr>
      <w:r>
        <w:t>A kuratórium titkára a kuratórium döntéseiről nyilvántartást vezet, amelyből a döntések tartalma, időpontja, hatálya, a döntést támogatók és ellenzők számaránya ( ha  lehetséges, személye ) megállapítható.</w:t>
      </w:r>
    </w:p>
    <w:p w:rsidR="00E6461C" w:rsidRDefault="00E6461C">
      <w:pPr>
        <w:jc w:val="both"/>
      </w:pPr>
      <w:r>
        <w:lastRenderedPageBreak/>
        <w:t xml:space="preserve">A kezelő szerv döntését a kezelő szerv tagjaival és az érintettekkel kihirdetés útján közli és gondoskodik arról, hogy a meg nem jelent tagok, az érintettek a döntést 15 napon belül megismerjék. 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4.   Az alapítvány mint közhasznú szervezet működésével kapcsolatban keletkezett iratokba bárki betekinthet. Ezen szabad iratbetekintés lehetősége alól csak a személyi, fegyelmi és esetleges munkajogi tárgyú döntések képeznek kivételt.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>5.  Az Alapítvány az államháztartás alrendszereitől – a normatív támogatás kivételével – csak írásbeli szerződés alapján részesülhet támogatásban. A szerződésben meg kell határozni a támogatással való elszámolás feltételeit és módját.</w:t>
      </w:r>
    </w:p>
    <w:p w:rsidR="00E6461C" w:rsidRDefault="00E6461C"/>
    <w:p w:rsidR="00E6461C" w:rsidRDefault="00E6461C">
      <w:pPr>
        <w:jc w:val="both"/>
      </w:pPr>
      <w:r>
        <w:t xml:space="preserve">6.   A kezelő szerv határozathozatalában nem vehet részt az a személy, aki vagy akinek közeli hozzátartozója, élettársa a határozat alapján kötelezettség vagy felelősség alól mentesül, vagy bármely más előnyben részesül, illetve a megkötendő jogügyletben egyébként érdekelt. Nem minősül előnynek a közhasznú szervezet cél szerinti juttatásai keretében a bárki által megkötés nélkül igénybe vehető nem </w:t>
      </w:r>
      <w:proofErr w:type="spellStart"/>
      <w:r>
        <w:t>pénzbeni</w:t>
      </w:r>
      <w:proofErr w:type="spellEnd"/>
      <w:r>
        <w:t xml:space="preserve"> szolgáltatás.</w:t>
      </w:r>
    </w:p>
    <w:p w:rsidR="00E6461C" w:rsidRDefault="00E6461C"/>
    <w:p w:rsidR="00E6461C" w:rsidRDefault="00E6461C">
      <w:pPr>
        <w:jc w:val="both"/>
      </w:pPr>
      <w:r>
        <w:t>7.   Az igénybe vehető  támogatási lehetőségeket, azok mértékét és feltételeit a sajtó útján nyilvánosságra kell hozni. A közhasznú szervezet által nyújtott cél szerinti juttatások bárki által megismerhetők.</w:t>
      </w:r>
    </w:p>
    <w:p w:rsidR="00E6461C" w:rsidRDefault="00E6461C">
      <w:pPr>
        <w:pStyle w:val="Szvegtrzs"/>
      </w:pPr>
      <w:r>
        <w:t>Az alapítvány bárki számára lehetővé teszi az alapítvány munkájában való közreműködést. Ennek érdekében az alapítvány kuratóriuma pályázatot írhat ki a célok elérése érdekében. Ezen pályázatokat a község hirdetőtábláján, illetve a helyben szokásos módon, hirdetmény útján, valamint a sajtó útján teszi közzé.</w:t>
      </w:r>
    </w:p>
    <w:p w:rsidR="00E6461C" w:rsidRDefault="00E6461C">
      <w:pPr>
        <w:jc w:val="both"/>
      </w:pPr>
      <w:r>
        <w:t>A szolgáltatások igénybevételére a kuratórium az egyes pályázatok kiírása alkalmával egyedileg határozza meg.</w:t>
      </w:r>
    </w:p>
    <w:p w:rsidR="00E6461C" w:rsidRDefault="00E6461C">
      <w:pPr>
        <w:jc w:val="both"/>
      </w:pPr>
    </w:p>
    <w:p w:rsidR="00E6461C" w:rsidRDefault="00E6461C">
      <w:pPr>
        <w:jc w:val="both"/>
      </w:pPr>
      <w:r>
        <w:t xml:space="preserve">8.   A közhasznú szervezet felelős személyt, a támogatót, valamint e személyek hozzátartozóját – bárki által megkötés nélkül igénybe vehető szolgáltatások, illetve a társadalmi szervezet által tagjának a tagsági viszony alapján nyújtott, létesítő okiratának megfelelő juttatások kivételével  – cél szerinti juttatásban nem részesítheti. </w:t>
      </w:r>
    </w:p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>
      <w:pPr>
        <w:rPr>
          <w:b/>
        </w:rPr>
      </w:pPr>
      <w:r>
        <w:t xml:space="preserve">                                                   </w:t>
      </w:r>
      <w:r>
        <w:rPr>
          <w:b/>
        </w:rPr>
        <w:t>III./3.</w:t>
      </w: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  <w:r>
        <w:rPr>
          <w:b/>
        </w:rPr>
        <w:t xml:space="preserve">                                    A kuratórium jogköre</w:t>
      </w: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</w:p>
    <w:p w:rsidR="00E6461C" w:rsidRDefault="00E6461C">
      <w:pPr>
        <w:rPr>
          <w:b/>
        </w:rPr>
      </w:pPr>
    </w:p>
    <w:p w:rsidR="00E6461C" w:rsidRDefault="00E6461C"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kuratórium az alapítvány kezelő szerve.</w:t>
      </w:r>
    </w:p>
    <w:p w:rsidR="00E6461C" w:rsidRDefault="00E6461C">
      <w:pPr>
        <w:rPr>
          <w:b/>
        </w:rPr>
      </w:pPr>
    </w:p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kuratórium hatáskörébe tartozik minden, az alapítvány céljainak megvalósításával kapcsolatos legfőbb döntés, így különösen:</w:t>
      </w:r>
    </w:p>
    <w:p w:rsidR="00E6461C" w:rsidRDefault="00E6461C">
      <w:pPr>
        <w:numPr>
          <w:ilvl w:val="0"/>
          <w:numId w:val="39"/>
        </w:numPr>
      </w:pPr>
      <w:r>
        <w:t>dönt az alapítványhoz csatlakozás, illetve hozzájárulás elfogadásáról,</w:t>
      </w:r>
    </w:p>
    <w:p w:rsidR="00E6461C" w:rsidRDefault="00E6461C">
      <w:pPr>
        <w:numPr>
          <w:ilvl w:val="0"/>
          <w:numId w:val="39"/>
        </w:numPr>
      </w:pPr>
      <w:r>
        <w:t>meghatározza a gazdálkodás irányát és elveit, gondoskodik az alaptőke biztonságos és magas hozamú befektetéséről,</w:t>
      </w:r>
    </w:p>
    <w:p w:rsidR="00E6461C" w:rsidRDefault="00E6461C">
      <w:pPr>
        <w:numPr>
          <w:ilvl w:val="0"/>
          <w:numId w:val="39"/>
        </w:numPr>
      </w:pPr>
      <w:r>
        <w:t>dönt az alapítvány vagyonának célzott felhasználásáról,</w:t>
      </w:r>
    </w:p>
    <w:p w:rsidR="00E6461C" w:rsidRDefault="00E6461C">
      <w:pPr>
        <w:numPr>
          <w:ilvl w:val="0"/>
          <w:numId w:val="39"/>
        </w:numPr>
      </w:pPr>
      <w:r>
        <w:t>belső diákpályázatokat írhat ki,</w:t>
      </w:r>
    </w:p>
    <w:p w:rsidR="00E6461C" w:rsidRDefault="00E6461C">
      <w:pPr>
        <w:numPr>
          <w:ilvl w:val="0"/>
          <w:numId w:val="39"/>
        </w:numPr>
      </w:pPr>
      <w:r>
        <w:t>beszámol az alapítvány gazdálkodásáról, vagyoni helyzetéről, a megvalósított célokról,</w:t>
      </w:r>
    </w:p>
    <w:p w:rsidR="00E6461C" w:rsidRDefault="00E6461C">
      <w:pPr>
        <w:numPr>
          <w:ilvl w:val="0"/>
          <w:numId w:val="39"/>
        </w:numPr>
      </w:pPr>
      <w:r>
        <w:t>megállapítja ügyrendjét.</w:t>
      </w:r>
    </w:p>
    <w:p w:rsidR="00E6461C" w:rsidRDefault="00E6461C">
      <w:r>
        <w:rPr>
          <w:b/>
        </w:rPr>
        <w:t xml:space="preserve">   </w:t>
      </w:r>
      <w:r>
        <w:t xml:space="preserve">              </w:t>
      </w:r>
    </w:p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kuratórium tagjainak jegyzékét ( név, lakcím ), továbbá a képviselettel valamint az utalványozási joggal felruházott elnök nevét, adatait és kézírását a melléklet tartalmazza.</w:t>
      </w:r>
    </w:p>
    <w:p w:rsidR="00E6461C" w:rsidRDefault="00E6461C"/>
    <w:p w:rsidR="00E6461C" w:rsidRDefault="00E6461C">
      <w:pPr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Gércei Iskola Diákjaiért Alapítvány szolgáltatásai igénybevételének módjáról az iskola közleményein keresztül  ( szülői hírlevél , faliújság )  a község hirdetőtábláján, illetve a helyben szokásos módon  értesülhetnek az érdeklődők, az igénylők.</w:t>
      </w:r>
    </w:p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/>
    <w:p w:rsidR="00E6461C" w:rsidRDefault="00E6461C">
      <w:pPr>
        <w:jc w:val="center"/>
        <w:rPr>
          <w:b/>
        </w:rPr>
      </w:pPr>
      <w:r>
        <w:t>I</w:t>
      </w:r>
      <w:r>
        <w:rPr>
          <w:b/>
        </w:rPr>
        <w:t>V.</w:t>
      </w:r>
    </w:p>
    <w:p w:rsidR="00E6461C" w:rsidRDefault="00E6461C">
      <w:pPr>
        <w:jc w:val="center"/>
        <w:rPr>
          <w:b/>
        </w:rPr>
      </w:pPr>
    </w:p>
    <w:p w:rsidR="00E6461C" w:rsidRDefault="00E6461C">
      <w:pPr>
        <w:jc w:val="center"/>
        <w:rPr>
          <w:b/>
        </w:rPr>
      </w:pPr>
    </w:p>
    <w:p w:rsidR="00E6461C" w:rsidRDefault="00E6461C">
      <w:pPr>
        <w:jc w:val="center"/>
        <w:rPr>
          <w:b/>
        </w:rPr>
      </w:pPr>
      <w:r>
        <w:rPr>
          <w:b/>
        </w:rPr>
        <w:t>Záró rendelkezések</w:t>
      </w:r>
    </w:p>
    <w:p w:rsidR="00E6461C" w:rsidRDefault="00E6461C">
      <w:pPr>
        <w:jc w:val="both"/>
      </w:pPr>
    </w:p>
    <w:p w:rsidR="00E6461C" w:rsidRDefault="00E6461C"/>
    <w:p w:rsidR="00E6461C" w:rsidRDefault="00E6461C">
      <w:pPr>
        <w:jc w:val="both"/>
      </w:pPr>
      <w:r>
        <w:t>1. Az alapító okirat - utólag - kizárólag a céljával összhangban az alapító által módosítható. A módosítás nem érintheti az alapítvány elnevezését, nem csökkentheti vagyonát és nem szűkítheti az alapítványi célokat.</w:t>
      </w:r>
    </w:p>
    <w:p w:rsidR="00E6461C" w:rsidRDefault="00E6461C"/>
    <w:p w:rsidR="00E6461C" w:rsidRDefault="00E6461C">
      <w:pPr>
        <w:jc w:val="both"/>
      </w:pPr>
      <w:r>
        <w:t>2. Az alapítvány vagyona - megszűnése esetén - a célkitűzések között szereplő korszerű technikai eszközök beszerzésére fordítható.</w:t>
      </w:r>
    </w:p>
    <w:p w:rsidR="00E6461C" w:rsidRDefault="00E6461C"/>
    <w:p w:rsidR="00E6461C" w:rsidRDefault="00E6461C">
      <w:pPr>
        <w:jc w:val="both"/>
      </w:pPr>
      <w:r>
        <w:t>3. Az alapító tudomásul veszi, hogy az alapítvány érvényességéhez az alapító okirat bírósági nyilvántartásba vétele szükséges, jogi személyiségét e naptól szerzi meg. Az alapító okiratban szabályozott kérdésekben a Ptk. vonatkozó rendelkezései, gazdálkodására a mindenkor hatályos pénzügyi rendelkezések az irányadóak.</w:t>
      </w:r>
    </w:p>
    <w:p w:rsidR="00E6461C" w:rsidRDefault="00E6461C">
      <w:pPr>
        <w:jc w:val="both"/>
      </w:pPr>
    </w:p>
    <w:p w:rsidR="00E6461C" w:rsidRDefault="006E46A6">
      <w:pPr>
        <w:jc w:val="both"/>
        <w:rPr>
          <w:b/>
        </w:rPr>
      </w:pPr>
      <w:r>
        <w:rPr>
          <w:b/>
        </w:rPr>
        <w:t>Záradék:</w:t>
      </w:r>
    </w:p>
    <w:p w:rsidR="006E46A6" w:rsidRPr="006E46A6" w:rsidRDefault="006E46A6">
      <w:pPr>
        <w:jc w:val="both"/>
        <w:rPr>
          <w:b/>
        </w:rPr>
      </w:pPr>
      <w:r>
        <w:rPr>
          <w:b/>
        </w:rPr>
        <w:t>Az alapító okirat egységes szerkezetbe foglalt szövege megfelel annak hatályos tartalmának.</w:t>
      </w: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both"/>
      </w:pPr>
    </w:p>
    <w:p w:rsidR="00E6461C" w:rsidRDefault="00E6461C">
      <w:pPr>
        <w:jc w:val="center"/>
      </w:pPr>
      <w:proofErr w:type="spellStart"/>
      <w:r>
        <w:t>Kmf</w:t>
      </w:r>
      <w:proofErr w:type="spellEnd"/>
      <w:r>
        <w:t>.</w:t>
      </w:r>
    </w:p>
    <w:p w:rsidR="00E6461C" w:rsidRDefault="00E6461C">
      <w:pPr>
        <w:jc w:val="center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  <w:r>
        <w:t xml:space="preserve"> </w:t>
      </w:r>
    </w:p>
    <w:p w:rsidR="00E6461C" w:rsidRDefault="00FE232C">
      <w:pPr>
        <w:tabs>
          <w:tab w:val="left" w:pos="4536"/>
        </w:tabs>
        <w:jc w:val="both"/>
      </w:pPr>
      <w:r>
        <w:t xml:space="preserve">Kaszásné </w:t>
      </w:r>
      <w:proofErr w:type="spellStart"/>
      <w:r>
        <w:t>Cseledi</w:t>
      </w:r>
      <w:proofErr w:type="spellEnd"/>
      <w:r>
        <w:t xml:space="preserve"> Edina</w:t>
      </w:r>
      <w:r w:rsidR="00E6461C">
        <w:t xml:space="preserve">                     </w:t>
      </w:r>
      <w:r w:rsidR="00DD09CF">
        <w:t xml:space="preserve">     </w:t>
      </w:r>
      <w:r w:rsidR="00494F04">
        <w:t xml:space="preserve"> </w:t>
      </w:r>
      <w:r>
        <w:t xml:space="preserve">         </w:t>
      </w:r>
      <w:r w:rsidR="00E6461C">
        <w:t>Németh Ildikó</w:t>
      </w:r>
    </w:p>
    <w:p w:rsidR="00E6461C" w:rsidRDefault="00FE232C">
      <w:pPr>
        <w:tabs>
          <w:tab w:val="left" w:pos="4536"/>
        </w:tabs>
        <w:jc w:val="both"/>
      </w:pPr>
      <w:r>
        <w:t xml:space="preserve">    </w:t>
      </w:r>
      <w:r w:rsidR="00E6461C">
        <w:t xml:space="preserve">kuratórium elnöke                 </w:t>
      </w:r>
      <w:r w:rsidR="00DD09CF">
        <w:t xml:space="preserve">             </w:t>
      </w:r>
      <w:r>
        <w:t xml:space="preserve"> </w:t>
      </w:r>
      <w:r w:rsidR="00DD09CF">
        <w:t xml:space="preserve">               </w:t>
      </w:r>
      <w:r w:rsidR="00E6461C">
        <w:t xml:space="preserve">alapító           </w:t>
      </w: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</w:pPr>
    </w:p>
    <w:p w:rsidR="00E6461C" w:rsidRDefault="00E6461C">
      <w:pPr>
        <w:tabs>
          <w:tab w:val="left" w:pos="4536"/>
        </w:tabs>
        <w:jc w:val="both"/>
        <w:rPr>
          <w:u w:val="single"/>
        </w:rPr>
      </w:pPr>
      <w:r>
        <w:t xml:space="preserve">         </w:t>
      </w:r>
    </w:p>
    <w:sectPr w:rsidR="00E6461C" w:rsidSect="00640D76">
      <w:headerReference w:type="even" r:id="rId7"/>
      <w:headerReference w:type="default" r:id="rId8"/>
      <w:pgSz w:w="11907" w:h="16840" w:code="9"/>
      <w:pgMar w:top="1418" w:right="1985" w:bottom="992" w:left="1985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C3" w:rsidRDefault="000C28C3">
      <w:r>
        <w:separator/>
      </w:r>
    </w:p>
  </w:endnote>
  <w:endnote w:type="continuationSeparator" w:id="0">
    <w:p w:rsidR="000C28C3" w:rsidRDefault="000C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C3" w:rsidRDefault="000C28C3">
      <w:r>
        <w:separator/>
      </w:r>
    </w:p>
  </w:footnote>
  <w:footnote w:type="continuationSeparator" w:id="0">
    <w:p w:rsidR="000C28C3" w:rsidRDefault="000C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1C" w:rsidRDefault="00EC487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646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461C" w:rsidRDefault="00E6461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1C" w:rsidRDefault="00EC487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646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7402">
      <w:rPr>
        <w:rStyle w:val="Oldalszm"/>
        <w:noProof/>
      </w:rPr>
      <w:t>11</w:t>
    </w:r>
    <w:r>
      <w:rPr>
        <w:rStyle w:val="Oldalszm"/>
      </w:rPr>
      <w:fldChar w:fldCharType="end"/>
    </w:r>
  </w:p>
  <w:p w:rsidR="00E6461C" w:rsidRDefault="00E646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6C3"/>
    <w:multiLevelType w:val="singleLevel"/>
    <w:tmpl w:val="66F6496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25F7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52927"/>
    <w:multiLevelType w:val="singleLevel"/>
    <w:tmpl w:val="66F6496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A54C4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B0415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A94F8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9950FD"/>
    <w:multiLevelType w:val="singleLevel"/>
    <w:tmpl w:val="3C1EBF80"/>
    <w:lvl w:ilvl="0">
      <w:start w:val="1"/>
      <w:numFmt w:val="lowerLetter"/>
      <w:lvlText w:val="%1.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7" w15:restartNumberingAfterBreak="0">
    <w:nsid w:val="11D248B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A1650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3F56FD"/>
    <w:multiLevelType w:val="singleLevel"/>
    <w:tmpl w:val="D5BE8B1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8367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06E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08519E"/>
    <w:multiLevelType w:val="singleLevel"/>
    <w:tmpl w:val="3C1EBF80"/>
    <w:lvl w:ilvl="0">
      <w:start w:val="1"/>
      <w:numFmt w:val="lowerLetter"/>
      <w:lvlText w:val="%1.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3" w15:restartNumberingAfterBreak="0">
    <w:nsid w:val="1B6B14B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6F788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F97FA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4D5483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1927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471F7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D44E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CF01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A224D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37677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7BF6B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9C442DF"/>
    <w:multiLevelType w:val="singleLevel"/>
    <w:tmpl w:val="3C1EBF80"/>
    <w:lvl w:ilvl="0">
      <w:start w:val="1"/>
      <w:numFmt w:val="lowerLetter"/>
      <w:lvlText w:val="%1.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5" w15:restartNumberingAfterBreak="0">
    <w:nsid w:val="3BEE5D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F4143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04B4A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A33B3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4F2EF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AE34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426E7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B468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5F2F40"/>
    <w:multiLevelType w:val="singleLevel"/>
    <w:tmpl w:val="AB708BF0"/>
    <w:lvl w:ilvl="0">
      <w:start w:val="1"/>
      <w:numFmt w:val="lowerLetter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34" w15:restartNumberingAfterBreak="0">
    <w:nsid w:val="57CA330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7021D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3171B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0D069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D65BC5"/>
    <w:multiLevelType w:val="singleLevel"/>
    <w:tmpl w:val="480E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C2418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E7B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F57B7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E03A3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D67D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0"/>
  </w:num>
  <w:num w:numId="3">
    <w:abstractNumId w:val="37"/>
  </w:num>
  <w:num w:numId="4">
    <w:abstractNumId w:val="8"/>
  </w:num>
  <w:num w:numId="5">
    <w:abstractNumId w:val="35"/>
  </w:num>
  <w:num w:numId="6">
    <w:abstractNumId w:val="17"/>
  </w:num>
  <w:num w:numId="7">
    <w:abstractNumId w:val="4"/>
  </w:num>
  <w:num w:numId="8">
    <w:abstractNumId w:val="15"/>
  </w:num>
  <w:num w:numId="9">
    <w:abstractNumId w:val="25"/>
  </w:num>
  <w:num w:numId="10">
    <w:abstractNumId w:val="41"/>
  </w:num>
  <w:num w:numId="11">
    <w:abstractNumId w:val="36"/>
  </w:num>
  <w:num w:numId="12">
    <w:abstractNumId w:val="7"/>
  </w:num>
  <w:num w:numId="13">
    <w:abstractNumId w:val="18"/>
  </w:num>
  <w:num w:numId="14">
    <w:abstractNumId w:val="24"/>
  </w:num>
  <w:num w:numId="15">
    <w:abstractNumId w:val="12"/>
  </w:num>
  <w:num w:numId="16">
    <w:abstractNumId w:val="29"/>
  </w:num>
  <w:num w:numId="17">
    <w:abstractNumId w:val="6"/>
  </w:num>
  <w:num w:numId="18">
    <w:abstractNumId w:val="23"/>
  </w:num>
  <w:num w:numId="19">
    <w:abstractNumId w:val="19"/>
  </w:num>
  <w:num w:numId="20">
    <w:abstractNumId w:val="1"/>
  </w:num>
  <w:num w:numId="21">
    <w:abstractNumId w:val="42"/>
  </w:num>
  <w:num w:numId="22">
    <w:abstractNumId w:val="26"/>
  </w:num>
  <w:num w:numId="23">
    <w:abstractNumId w:val="22"/>
  </w:num>
  <w:num w:numId="24">
    <w:abstractNumId w:val="0"/>
  </w:num>
  <w:num w:numId="25">
    <w:abstractNumId w:val="2"/>
  </w:num>
  <w:num w:numId="26">
    <w:abstractNumId w:val="38"/>
  </w:num>
  <w:num w:numId="27">
    <w:abstractNumId w:val="33"/>
  </w:num>
  <w:num w:numId="28">
    <w:abstractNumId w:val="39"/>
  </w:num>
  <w:num w:numId="29">
    <w:abstractNumId w:val="11"/>
  </w:num>
  <w:num w:numId="30">
    <w:abstractNumId w:val="10"/>
  </w:num>
  <w:num w:numId="31">
    <w:abstractNumId w:val="14"/>
  </w:num>
  <w:num w:numId="32">
    <w:abstractNumId w:val="27"/>
  </w:num>
  <w:num w:numId="33">
    <w:abstractNumId w:val="43"/>
  </w:num>
  <w:num w:numId="34">
    <w:abstractNumId w:val="16"/>
  </w:num>
  <w:num w:numId="35">
    <w:abstractNumId w:val="40"/>
  </w:num>
  <w:num w:numId="36">
    <w:abstractNumId w:val="5"/>
  </w:num>
  <w:num w:numId="37">
    <w:abstractNumId w:val="28"/>
  </w:num>
  <w:num w:numId="38">
    <w:abstractNumId w:val="20"/>
  </w:num>
  <w:num w:numId="39">
    <w:abstractNumId w:val="21"/>
  </w:num>
  <w:num w:numId="40">
    <w:abstractNumId w:val="31"/>
  </w:num>
  <w:num w:numId="41">
    <w:abstractNumId w:val="3"/>
  </w:num>
  <w:num w:numId="42">
    <w:abstractNumId w:val="13"/>
  </w:num>
  <w:num w:numId="43">
    <w:abstractNumId w:val="3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F4"/>
    <w:rsid w:val="000029E3"/>
    <w:rsid w:val="00095F7C"/>
    <w:rsid w:val="000C28C3"/>
    <w:rsid w:val="00114464"/>
    <w:rsid w:val="00280BD3"/>
    <w:rsid w:val="00295DB5"/>
    <w:rsid w:val="002A14C0"/>
    <w:rsid w:val="003D0F7E"/>
    <w:rsid w:val="00475B7E"/>
    <w:rsid w:val="00494F04"/>
    <w:rsid w:val="00536EEE"/>
    <w:rsid w:val="005731F4"/>
    <w:rsid w:val="00640D76"/>
    <w:rsid w:val="006E46A6"/>
    <w:rsid w:val="006E7248"/>
    <w:rsid w:val="007E0FC2"/>
    <w:rsid w:val="007F10D5"/>
    <w:rsid w:val="00814D25"/>
    <w:rsid w:val="00947402"/>
    <w:rsid w:val="009B3F9A"/>
    <w:rsid w:val="00AE0970"/>
    <w:rsid w:val="00DD09CF"/>
    <w:rsid w:val="00E6461C"/>
    <w:rsid w:val="00EC4874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01E888-DE82-42B3-9687-FA480FF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D76"/>
    <w:rPr>
      <w:color w:val="000000"/>
      <w:sz w:val="28"/>
    </w:rPr>
  </w:style>
  <w:style w:type="paragraph" w:styleId="Cmsor1">
    <w:name w:val="heading 1"/>
    <w:basedOn w:val="Norml"/>
    <w:next w:val="Norml"/>
    <w:qFormat/>
    <w:rsid w:val="00640D76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0D7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40D76"/>
  </w:style>
  <w:style w:type="paragraph" w:styleId="Szvegtrzs">
    <w:name w:val="Body Text"/>
    <w:basedOn w:val="Norml"/>
    <w:rsid w:val="00640D76"/>
    <w:pPr>
      <w:jc w:val="both"/>
    </w:pPr>
  </w:style>
  <w:style w:type="paragraph" w:styleId="Cm">
    <w:name w:val="Title"/>
    <w:basedOn w:val="Norml"/>
    <w:qFormat/>
    <w:rsid w:val="00640D76"/>
    <w:pPr>
      <w:jc w:val="center"/>
    </w:pPr>
    <w:rPr>
      <w:rFonts w:ascii="Impact" w:hAnsi="Impact"/>
      <w:b/>
    </w:rPr>
  </w:style>
  <w:style w:type="paragraph" w:styleId="Alcm">
    <w:name w:val="Subtitle"/>
    <w:basedOn w:val="Norml"/>
    <w:qFormat/>
    <w:rsid w:val="00640D76"/>
    <w:pPr>
      <w:jc w:val="center"/>
    </w:pPr>
    <w:rPr>
      <w:rFonts w:ascii="Impact" w:hAnsi="Impac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2162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EGÉSZSÉGES GYERMEKEINKÉRT ALAPÍTVÁNY</vt:lpstr>
    </vt:vector>
  </TitlesOfParts>
  <Company>gv</Company>
  <LinksUpToDate>false</LinksUpToDate>
  <CharactersWithSpaces>17053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EGÉSZSÉGES GYERMEKEINKÉRT ALAPÍTVÁNY</dc:title>
  <dc:creator>Kovács Csaba</dc:creator>
  <cp:lastModifiedBy>nemeth ildiko.maria</cp:lastModifiedBy>
  <cp:revision>3</cp:revision>
  <cp:lastPrinted>2014-03-19T09:34:00Z</cp:lastPrinted>
  <dcterms:created xsi:type="dcterms:W3CDTF">2015-03-11T09:21:00Z</dcterms:created>
  <dcterms:modified xsi:type="dcterms:W3CDTF">2017-04-28T12:31:00Z</dcterms:modified>
</cp:coreProperties>
</file>